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7AE4BE3" w:rsidR="006A6DDE" w:rsidRPr="00D71A8A" w:rsidRDefault="00770584" w:rsidP="00770584">
      <w:pPr>
        <w:pStyle w:val="Title"/>
        <w:jc w:val="center"/>
        <w:rPr>
          <w:sz w:val="44"/>
          <w:szCs w:val="44"/>
        </w:rPr>
      </w:pPr>
      <w:r w:rsidRPr="00D71A8A">
        <w:rPr>
          <w:sz w:val="44"/>
          <w:szCs w:val="44"/>
        </w:rPr>
        <w:t>VIN Hub Small Grants Program – Request for Proposals</w:t>
      </w:r>
    </w:p>
    <w:p w14:paraId="00000002" w14:textId="77777777" w:rsidR="006A6DDE" w:rsidRDefault="00EC243E">
      <w:pPr>
        <w:pStyle w:val="Heading1"/>
        <w:rPr>
          <w:rFonts w:ascii="Libre Franklin Medium" w:eastAsia="Libre Franklin Medium" w:hAnsi="Libre Franklin Medium" w:cs="Libre Franklin Medium"/>
        </w:rPr>
      </w:pPr>
      <w:r>
        <w:rPr>
          <w:rFonts w:ascii="Libre Franklin Medium" w:eastAsia="Libre Franklin Medium" w:hAnsi="Libre Franklin Medium" w:cs="Libre Franklin Medium"/>
        </w:rPr>
        <w:t>Program Description</w:t>
      </w:r>
    </w:p>
    <w:p w14:paraId="00000003" w14:textId="0C74E6E6" w:rsidR="006A6DDE" w:rsidRDefault="00EC243E" w:rsidP="007E41EB">
      <w:pPr>
        <w:spacing w:after="60" w:line="264" w:lineRule="auto"/>
      </w:pPr>
      <w:r>
        <w:t xml:space="preserve">The VIN Hub is administering a statewide Small Grants Program funded through the Virginia Power Innovation Fund (VPIP) to strengthen Virginia’s nuclear energy ecosystem. This program provides competitive grants to high schools, community colleges, universities, economic development organizations, workforce development organizations and related non-profit organizations for projects that support the </w:t>
      </w:r>
      <w:r w:rsidR="00D71A8A">
        <w:t>primary goals listed under the “Review Criteria” section in this RFP</w:t>
      </w:r>
      <w:r>
        <w:t>.</w:t>
      </w:r>
    </w:p>
    <w:p w14:paraId="00000004" w14:textId="7C106885" w:rsidR="006A6DDE" w:rsidRDefault="00EC243E" w:rsidP="007E41EB">
      <w:pPr>
        <w:spacing w:after="60" w:line="264" w:lineRule="auto"/>
      </w:pPr>
      <w:r>
        <w:t xml:space="preserve">Small Grants </w:t>
      </w:r>
      <w:r w:rsidR="00770584">
        <w:t xml:space="preserve">will typically range </w:t>
      </w:r>
      <w:r>
        <w:t xml:space="preserve">between $1,000 and $100,000 </w:t>
      </w:r>
      <w:r w:rsidR="00770584">
        <w:t xml:space="preserve">and </w:t>
      </w:r>
      <w:r>
        <w:t>will fund initiatives that address regional and statewide needs for</w:t>
      </w:r>
    </w:p>
    <w:p w14:paraId="00000005" w14:textId="77777777" w:rsidR="006A6DDE" w:rsidRPr="007E41EB" w:rsidRDefault="00EC243E" w:rsidP="007E41EB">
      <w:pPr>
        <w:pStyle w:val="ListParagraph"/>
        <w:numPr>
          <w:ilvl w:val="0"/>
          <w:numId w:val="15"/>
        </w:numPr>
        <w:pBdr>
          <w:top w:val="nil"/>
          <w:left w:val="nil"/>
          <w:bottom w:val="nil"/>
          <w:right w:val="nil"/>
          <w:between w:val="nil"/>
        </w:pBdr>
        <w:spacing w:after="60" w:line="264" w:lineRule="auto"/>
        <w:rPr>
          <w:color w:val="000000"/>
        </w:rPr>
      </w:pPr>
      <w:r w:rsidRPr="007E41EB">
        <w:rPr>
          <w:color w:val="000000"/>
        </w:rPr>
        <w:t xml:space="preserve">solving critical </w:t>
      </w:r>
      <w:r w:rsidRPr="007E41EB">
        <w:rPr>
          <w:b/>
          <w:bCs/>
          <w:color w:val="000000"/>
        </w:rPr>
        <w:t xml:space="preserve">technology </w:t>
      </w:r>
      <w:r w:rsidRPr="007E41EB">
        <w:rPr>
          <w:b/>
          <w:bCs/>
        </w:rPr>
        <w:t>challenges</w:t>
      </w:r>
      <w:r w:rsidRPr="007E41EB">
        <w:rPr>
          <w:color w:val="000000"/>
        </w:rPr>
        <w:t xml:space="preserve"> for the nuclear energy industry in Virginia</w:t>
      </w:r>
    </w:p>
    <w:p w14:paraId="00000006" w14:textId="77777777" w:rsidR="006A6DDE" w:rsidRPr="007E41EB" w:rsidRDefault="00EC243E" w:rsidP="007E41EB">
      <w:pPr>
        <w:pStyle w:val="ListParagraph"/>
        <w:numPr>
          <w:ilvl w:val="0"/>
          <w:numId w:val="15"/>
        </w:numPr>
        <w:pBdr>
          <w:top w:val="nil"/>
          <w:left w:val="nil"/>
          <w:bottom w:val="nil"/>
          <w:right w:val="nil"/>
          <w:between w:val="nil"/>
        </w:pBdr>
        <w:spacing w:after="60" w:line="264" w:lineRule="auto"/>
        <w:rPr>
          <w:color w:val="000000"/>
        </w:rPr>
      </w:pPr>
      <w:r w:rsidRPr="007E41EB">
        <w:rPr>
          <w:b/>
          <w:bCs/>
          <w:color w:val="000000"/>
        </w:rPr>
        <w:t>strengthe</w:t>
      </w:r>
      <w:r w:rsidRPr="007E41EB">
        <w:rPr>
          <w:b/>
          <w:bCs/>
        </w:rPr>
        <w:t>ning</w:t>
      </w:r>
      <w:r w:rsidRPr="007E41EB">
        <w:rPr>
          <w:b/>
          <w:bCs/>
          <w:color w:val="000000"/>
        </w:rPr>
        <w:t xml:space="preserve"> the</w:t>
      </w:r>
      <w:r w:rsidRPr="007E41EB">
        <w:rPr>
          <w:color w:val="000000"/>
        </w:rPr>
        <w:t xml:space="preserve"> nuclear energy industry </w:t>
      </w:r>
      <w:r w:rsidRPr="007E41EB">
        <w:rPr>
          <w:b/>
          <w:bCs/>
          <w:color w:val="000000"/>
        </w:rPr>
        <w:t>supply chain</w:t>
      </w:r>
    </w:p>
    <w:p w14:paraId="00000007" w14:textId="77777777" w:rsidR="006A6DDE" w:rsidRPr="007E41EB" w:rsidRDefault="00EC243E" w:rsidP="007E41EB">
      <w:pPr>
        <w:pStyle w:val="ListParagraph"/>
        <w:numPr>
          <w:ilvl w:val="0"/>
          <w:numId w:val="15"/>
        </w:numPr>
        <w:pBdr>
          <w:top w:val="nil"/>
          <w:left w:val="nil"/>
          <w:bottom w:val="nil"/>
          <w:right w:val="nil"/>
          <w:between w:val="nil"/>
        </w:pBdr>
        <w:spacing w:after="60" w:line="264" w:lineRule="auto"/>
        <w:rPr>
          <w:color w:val="000000"/>
        </w:rPr>
      </w:pPr>
      <w:r w:rsidRPr="007E41EB">
        <w:rPr>
          <w:color w:val="000000"/>
        </w:rPr>
        <w:t xml:space="preserve">addressing regional </w:t>
      </w:r>
      <w:r w:rsidRPr="007E41EB">
        <w:rPr>
          <w:b/>
          <w:bCs/>
          <w:color w:val="000000"/>
        </w:rPr>
        <w:t>economic development needs related to nuclear energy</w:t>
      </w:r>
      <w:r w:rsidRPr="007E41EB">
        <w:rPr>
          <w:color w:val="000000"/>
        </w:rPr>
        <w:t xml:space="preserve"> development</w:t>
      </w:r>
    </w:p>
    <w:p w14:paraId="00000008" w14:textId="25B4CCE1" w:rsidR="006A6DDE" w:rsidRDefault="00D71A8A" w:rsidP="007E41EB">
      <w:pPr>
        <w:pStyle w:val="ListParagraph"/>
        <w:numPr>
          <w:ilvl w:val="0"/>
          <w:numId w:val="15"/>
        </w:numPr>
        <w:pBdr>
          <w:top w:val="nil"/>
          <w:left w:val="nil"/>
          <w:bottom w:val="nil"/>
          <w:right w:val="nil"/>
          <w:between w:val="nil"/>
        </w:pBdr>
        <w:spacing w:after="60" w:line="264" w:lineRule="auto"/>
        <w:rPr>
          <w:color w:val="000000"/>
        </w:rPr>
      </w:pPr>
      <w:r>
        <w:rPr>
          <w:color w:val="000000"/>
        </w:rPr>
        <w:t>a</w:t>
      </w:r>
      <w:r w:rsidR="00EC243E" w:rsidRPr="007E41EB">
        <w:rPr>
          <w:color w:val="000000"/>
        </w:rPr>
        <w:t xml:space="preserve">ddressing the </w:t>
      </w:r>
      <w:r w:rsidR="00EC243E" w:rsidRPr="007E41EB">
        <w:rPr>
          <w:b/>
          <w:bCs/>
          <w:color w:val="000000"/>
        </w:rPr>
        <w:t>workforce needs of the nuclear energy industry</w:t>
      </w:r>
      <w:r w:rsidR="00EC243E" w:rsidRPr="007E41EB">
        <w:rPr>
          <w:color w:val="000000"/>
        </w:rPr>
        <w:t xml:space="preserve"> through one or more workforce pipeline activities (</w:t>
      </w:r>
      <w:r w:rsidR="00EC243E" w:rsidRPr="007E41EB">
        <w:rPr>
          <w:i/>
          <w:iCs/>
          <w:color w:val="000000"/>
        </w:rPr>
        <w:t>Figure 1)</w:t>
      </w:r>
      <w:r w:rsidR="00EC243E" w:rsidRPr="007E41EB">
        <w:rPr>
          <w:color w:val="000000"/>
        </w:rPr>
        <w:t>, including career awareness, faculty professional development, curriculum enhancement, work-based learning, project-based learning, facilities/equipment, and R&amp;D infrastructure.</w:t>
      </w:r>
    </w:p>
    <w:p w14:paraId="7D2FB9BB" w14:textId="77777777" w:rsidR="00D71A8A" w:rsidRDefault="00D71A8A" w:rsidP="00D71A8A">
      <w:pPr>
        <w:spacing w:afterLines="60" w:after="144" w:line="264" w:lineRule="auto"/>
      </w:pPr>
    </w:p>
    <w:p w14:paraId="22800632" w14:textId="232C7FCE" w:rsidR="00D71A8A" w:rsidRDefault="00D71A8A" w:rsidP="00D71A8A">
      <w:pPr>
        <w:spacing w:afterLines="60" w:after="144" w:line="264" w:lineRule="auto"/>
      </w:pPr>
      <w:r>
        <w:t>By fostering localized, innovative projects through these small grants, VIN Hub helps accelerate technology deployment, support economic development, build a stronger talent pipeline, expand nuclear career awareness, and strengthen connections between education, industry, and community stakeholders.</w:t>
      </w:r>
    </w:p>
    <w:p w14:paraId="586E6E23" w14:textId="77777777" w:rsidR="00D71A8A" w:rsidRPr="00D71A8A" w:rsidRDefault="00D71A8A" w:rsidP="00D71A8A">
      <w:pPr>
        <w:pBdr>
          <w:top w:val="nil"/>
          <w:left w:val="nil"/>
          <w:bottom w:val="nil"/>
          <w:right w:val="nil"/>
          <w:between w:val="nil"/>
        </w:pBdr>
        <w:spacing w:after="60" w:line="264" w:lineRule="auto"/>
        <w:rPr>
          <w:color w:val="000000"/>
        </w:rPr>
      </w:pPr>
    </w:p>
    <w:p w14:paraId="00000009" w14:textId="77777777" w:rsidR="006A6DDE" w:rsidRDefault="00EC243E">
      <w:pPr>
        <w:spacing w:after="0" w:line="240" w:lineRule="auto"/>
      </w:pPr>
      <w:r>
        <w:rPr>
          <w:noProof/>
        </w:rPr>
        <w:lastRenderedPageBreak/>
        <mc:AlternateContent>
          <mc:Choice Requires="wpg">
            <w:drawing>
              <wp:inline distT="0" distB="0" distL="0" distR="0" wp14:anchorId="733301D4" wp14:editId="6D743645">
                <wp:extent cx="5989320" cy="4389120"/>
                <wp:effectExtent l="0" t="0" r="0" b="0"/>
                <wp:docPr id="2113385947" name="Group 2113385947"/>
                <wp:cNvGraphicFramePr/>
                <a:graphic xmlns:a="http://schemas.openxmlformats.org/drawingml/2006/main">
                  <a:graphicData uri="http://schemas.microsoft.com/office/word/2010/wordprocessingGroup">
                    <wpg:wgp>
                      <wpg:cNvGrpSpPr/>
                      <wpg:grpSpPr>
                        <a:xfrm>
                          <a:off x="0" y="0"/>
                          <a:ext cx="5989320" cy="4389120"/>
                          <a:chOff x="0" y="0"/>
                          <a:chExt cx="5613975" cy="2540625"/>
                        </a:xfrm>
                      </wpg:grpSpPr>
                      <wpg:grpSp>
                        <wpg:cNvPr id="1451530542" name="Group 1451530542"/>
                        <wpg:cNvGrpSpPr/>
                        <wpg:grpSpPr>
                          <a:xfrm>
                            <a:off x="0" y="0"/>
                            <a:ext cx="5613975" cy="2540625"/>
                            <a:chOff x="0" y="0"/>
                            <a:chExt cx="5613975" cy="2540625"/>
                          </a:xfrm>
                        </wpg:grpSpPr>
                        <wps:wsp>
                          <wps:cNvPr id="795718258" name="Rectangle 795718258"/>
                          <wps:cNvSpPr/>
                          <wps:spPr>
                            <a:xfrm>
                              <a:off x="0" y="0"/>
                              <a:ext cx="5613975" cy="2540625"/>
                            </a:xfrm>
                            <a:prstGeom prst="rect">
                              <a:avLst/>
                            </a:prstGeom>
                            <a:noFill/>
                            <a:ln>
                              <a:noFill/>
                            </a:ln>
                          </wps:spPr>
                          <wps:txbx>
                            <w:txbxContent>
                              <w:p w14:paraId="3E9AD739" w14:textId="77777777" w:rsidR="006A6DDE" w:rsidRDefault="006A6DDE">
                                <w:pPr>
                                  <w:spacing w:after="0" w:line="240" w:lineRule="auto"/>
                                  <w:textDirection w:val="btLr"/>
                                </w:pPr>
                              </w:p>
                            </w:txbxContent>
                          </wps:txbx>
                          <wps:bodyPr spcFirstLastPara="1" wrap="square" lIns="91425" tIns="91425" rIns="91425" bIns="91425" anchor="ctr" anchorCtr="0">
                            <a:noAutofit/>
                          </wps:bodyPr>
                        </wps:wsp>
                        <wps:wsp>
                          <wps:cNvPr id="1420006558" name="Arrow: Right 1420006558"/>
                          <wps:cNvSpPr/>
                          <wps:spPr>
                            <a:xfrm>
                              <a:off x="646241" y="32278"/>
                              <a:ext cx="4321508" cy="628468"/>
                            </a:xfrm>
                            <a:prstGeom prst="rightArrow">
                              <a:avLst>
                                <a:gd name="adj1" fmla="val 50000"/>
                                <a:gd name="adj2" fmla="val 50000"/>
                              </a:avLst>
                            </a:prstGeom>
                            <a:solidFill>
                              <a:srgbClr val="265B8E"/>
                            </a:solidFill>
                            <a:ln w="19050" cap="flat" cmpd="sng">
                              <a:solidFill>
                                <a:schemeClr val="lt1"/>
                              </a:solidFill>
                              <a:prstDash val="solid"/>
                              <a:miter lim="800000"/>
                              <a:headEnd type="none" w="sm" len="sm"/>
                              <a:tailEnd type="none" w="sm" len="sm"/>
                            </a:ln>
                          </wps:spPr>
                          <wps:txbx>
                            <w:txbxContent>
                              <w:p w14:paraId="2A961A91" w14:textId="77777777" w:rsidR="006A6DDE" w:rsidRDefault="006A6DDE">
                                <w:pPr>
                                  <w:spacing w:after="0" w:line="240" w:lineRule="auto"/>
                                  <w:textDirection w:val="btLr"/>
                                </w:pPr>
                              </w:p>
                            </w:txbxContent>
                          </wps:txbx>
                          <wps:bodyPr spcFirstLastPara="1" wrap="square" lIns="91425" tIns="91425" rIns="91425" bIns="91425" anchor="ctr" anchorCtr="0">
                            <a:noAutofit/>
                          </wps:bodyPr>
                        </wps:wsp>
                        <wps:wsp>
                          <wps:cNvPr id="70833482" name="Text Box 70833482"/>
                          <wps:cNvSpPr txBox="1"/>
                          <wps:spPr>
                            <a:xfrm>
                              <a:off x="646241" y="189395"/>
                              <a:ext cx="4164391" cy="314234"/>
                            </a:xfrm>
                            <a:prstGeom prst="rect">
                              <a:avLst/>
                            </a:prstGeom>
                            <a:noFill/>
                            <a:ln>
                              <a:noFill/>
                            </a:ln>
                          </wps:spPr>
                          <wps:txbx>
                            <w:txbxContent>
                              <w:p w14:paraId="6206B567" w14:textId="77777777" w:rsidR="006A6DDE" w:rsidRPr="0036562B" w:rsidRDefault="00EC243E">
                                <w:pPr>
                                  <w:spacing w:after="0" w:line="215" w:lineRule="auto"/>
                                  <w:textDirection w:val="btLr"/>
                                  <w:rPr>
                                    <w:color w:val="FFFFFF" w:themeColor="background1"/>
                                  </w:rPr>
                                </w:pPr>
                                <w:r w:rsidRPr="0036562B">
                                  <w:rPr>
                                    <w:rFonts w:ascii="Arial" w:eastAsia="Arial" w:hAnsi="Arial" w:cs="Arial"/>
                                    <w:color w:val="FFFFFF" w:themeColor="background1"/>
                                  </w:rPr>
                                  <w:t>Middle School</w:t>
                                </w:r>
                              </w:p>
                            </w:txbxContent>
                          </wps:txbx>
                          <wps:bodyPr spcFirstLastPara="1" wrap="square" lIns="45700" tIns="45700" rIns="254000" bIns="99750" anchor="ctr" anchorCtr="0">
                            <a:noAutofit/>
                          </wps:bodyPr>
                        </wps:wsp>
                        <wps:wsp>
                          <wps:cNvPr id="782809004" name="Rectangle 782809004"/>
                          <wps:cNvSpPr/>
                          <wps:spPr>
                            <a:xfrm>
                              <a:off x="646241" y="516106"/>
                              <a:ext cx="798701" cy="1153969"/>
                            </a:xfrm>
                            <a:prstGeom prst="rect">
                              <a:avLst/>
                            </a:prstGeom>
                            <a:solidFill>
                              <a:schemeClr val="lt1"/>
                            </a:solidFill>
                            <a:ln w="19050" cap="flat" cmpd="sng">
                              <a:solidFill>
                                <a:srgbClr val="126082"/>
                              </a:solidFill>
                              <a:prstDash val="solid"/>
                              <a:miter lim="800000"/>
                              <a:headEnd type="none" w="sm" len="sm"/>
                              <a:tailEnd type="none" w="sm" len="sm"/>
                            </a:ln>
                          </wps:spPr>
                          <wps:txbx>
                            <w:txbxContent>
                              <w:p w14:paraId="25F7B40D" w14:textId="77777777" w:rsidR="006A6DDE" w:rsidRDefault="006A6DDE">
                                <w:pPr>
                                  <w:spacing w:after="0" w:line="240" w:lineRule="auto"/>
                                  <w:textDirection w:val="btLr"/>
                                </w:pPr>
                              </w:p>
                            </w:txbxContent>
                          </wps:txbx>
                          <wps:bodyPr spcFirstLastPara="1" wrap="square" lIns="91425" tIns="91425" rIns="91425" bIns="91425" anchor="ctr" anchorCtr="0">
                            <a:noAutofit/>
                          </wps:bodyPr>
                        </wps:wsp>
                        <wps:wsp>
                          <wps:cNvPr id="1110116994" name="Text Box 1110116994"/>
                          <wps:cNvSpPr txBox="1"/>
                          <wps:spPr>
                            <a:xfrm>
                              <a:off x="646241" y="516106"/>
                              <a:ext cx="798701" cy="1153969"/>
                            </a:xfrm>
                            <a:prstGeom prst="rect">
                              <a:avLst/>
                            </a:prstGeom>
                            <a:noFill/>
                            <a:ln>
                              <a:noFill/>
                            </a:ln>
                          </wps:spPr>
                          <wps:txbx>
                            <w:txbxContent>
                              <w:p w14:paraId="70946597" w14:textId="77777777" w:rsidR="006A6DDE" w:rsidRPr="00D71A8A" w:rsidRDefault="00EC243E">
                                <w:pPr>
                                  <w:spacing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Career awareness - students</w:t>
                                </w:r>
                              </w:p>
                              <w:p w14:paraId="080A512A" w14:textId="77777777" w:rsidR="006A6DDE" w:rsidRPr="00D71A8A" w:rsidRDefault="00EC243E">
                                <w:pPr>
                                  <w:spacing w:before="55"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Career awareness - teachers</w:t>
                                </w:r>
                              </w:p>
                              <w:p w14:paraId="0ED85CC0" w14:textId="77777777" w:rsidR="006A6DDE" w:rsidRPr="00D71A8A" w:rsidRDefault="00EC243E">
                                <w:pPr>
                                  <w:spacing w:before="55"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Professional development - teachers</w:t>
                                </w:r>
                              </w:p>
                            </w:txbxContent>
                          </wps:txbx>
                          <wps:bodyPr spcFirstLastPara="1" wrap="square" lIns="30475" tIns="30475" rIns="30475" bIns="30475" anchor="t" anchorCtr="0">
                            <a:noAutofit/>
                          </wps:bodyPr>
                        </wps:wsp>
                        <wps:wsp>
                          <wps:cNvPr id="368061672" name="Arrow: Right 368061672"/>
                          <wps:cNvSpPr/>
                          <wps:spPr>
                            <a:xfrm>
                              <a:off x="1444855" y="241848"/>
                              <a:ext cx="3522893" cy="628468"/>
                            </a:xfrm>
                            <a:prstGeom prst="rightArrow">
                              <a:avLst>
                                <a:gd name="adj1" fmla="val 50000"/>
                                <a:gd name="adj2" fmla="val 50000"/>
                              </a:avLst>
                            </a:prstGeom>
                            <a:solidFill>
                              <a:srgbClr val="265B8E"/>
                            </a:solidFill>
                            <a:ln w="19050" cap="flat" cmpd="sng">
                              <a:solidFill>
                                <a:schemeClr val="lt1"/>
                              </a:solidFill>
                              <a:prstDash val="solid"/>
                              <a:miter lim="800000"/>
                              <a:headEnd type="none" w="sm" len="sm"/>
                              <a:tailEnd type="none" w="sm" len="sm"/>
                            </a:ln>
                          </wps:spPr>
                          <wps:txbx>
                            <w:txbxContent>
                              <w:p w14:paraId="3CE78DB8" w14:textId="77777777" w:rsidR="006A6DDE" w:rsidRDefault="006A6DDE">
                                <w:pPr>
                                  <w:spacing w:after="0" w:line="240" w:lineRule="auto"/>
                                  <w:textDirection w:val="btLr"/>
                                </w:pPr>
                              </w:p>
                            </w:txbxContent>
                          </wps:txbx>
                          <wps:bodyPr spcFirstLastPara="1" wrap="square" lIns="91425" tIns="91425" rIns="91425" bIns="91425" anchor="ctr" anchorCtr="0">
                            <a:noAutofit/>
                          </wps:bodyPr>
                        </wps:wsp>
                        <wps:wsp>
                          <wps:cNvPr id="1727529694" name="Text Box 1727529694"/>
                          <wps:cNvSpPr txBox="1"/>
                          <wps:spPr>
                            <a:xfrm>
                              <a:off x="1444855" y="398965"/>
                              <a:ext cx="3365776" cy="314234"/>
                            </a:xfrm>
                            <a:prstGeom prst="rect">
                              <a:avLst/>
                            </a:prstGeom>
                            <a:noFill/>
                            <a:ln>
                              <a:noFill/>
                            </a:ln>
                          </wps:spPr>
                          <wps:txbx>
                            <w:txbxContent>
                              <w:p w14:paraId="16F42EB7" w14:textId="77777777" w:rsidR="006A6DDE" w:rsidRPr="0036562B" w:rsidRDefault="00EC243E">
                                <w:pPr>
                                  <w:spacing w:after="0" w:line="215" w:lineRule="auto"/>
                                  <w:textDirection w:val="btLr"/>
                                  <w:rPr>
                                    <w:color w:val="FFFFFF" w:themeColor="background1"/>
                                  </w:rPr>
                                </w:pPr>
                                <w:r w:rsidRPr="0036562B">
                                  <w:rPr>
                                    <w:rFonts w:ascii="Arial" w:eastAsia="Arial" w:hAnsi="Arial" w:cs="Arial"/>
                                    <w:color w:val="FFFFFF" w:themeColor="background1"/>
                                  </w:rPr>
                                  <w:t>High School</w:t>
                                </w:r>
                              </w:p>
                            </w:txbxContent>
                          </wps:txbx>
                          <wps:bodyPr spcFirstLastPara="1" wrap="square" lIns="45700" tIns="45700" rIns="254000" bIns="99750" anchor="ctr" anchorCtr="0">
                            <a:noAutofit/>
                          </wps:bodyPr>
                        </wps:wsp>
                        <wps:wsp>
                          <wps:cNvPr id="1821698872" name="Rectangle 1821698872"/>
                          <wps:cNvSpPr/>
                          <wps:spPr>
                            <a:xfrm>
                              <a:off x="1444855" y="725677"/>
                              <a:ext cx="798701" cy="1153969"/>
                            </a:xfrm>
                            <a:prstGeom prst="rect">
                              <a:avLst/>
                            </a:prstGeom>
                            <a:solidFill>
                              <a:schemeClr val="lt1"/>
                            </a:solidFill>
                            <a:ln w="19050" cap="flat" cmpd="sng">
                              <a:solidFill>
                                <a:srgbClr val="126082"/>
                              </a:solidFill>
                              <a:prstDash val="solid"/>
                              <a:miter lim="800000"/>
                              <a:headEnd type="none" w="sm" len="sm"/>
                              <a:tailEnd type="none" w="sm" len="sm"/>
                            </a:ln>
                          </wps:spPr>
                          <wps:txbx>
                            <w:txbxContent>
                              <w:p w14:paraId="22653A49" w14:textId="77777777" w:rsidR="006A6DDE" w:rsidRDefault="006A6DDE">
                                <w:pPr>
                                  <w:spacing w:after="0" w:line="240" w:lineRule="auto"/>
                                  <w:textDirection w:val="btLr"/>
                                </w:pPr>
                              </w:p>
                            </w:txbxContent>
                          </wps:txbx>
                          <wps:bodyPr spcFirstLastPara="1" wrap="square" lIns="91425" tIns="91425" rIns="91425" bIns="91425" anchor="ctr" anchorCtr="0">
                            <a:noAutofit/>
                          </wps:bodyPr>
                        </wps:wsp>
                        <wps:wsp>
                          <wps:cNvPr id="533638592" name="Text Box 533638592"/>
                          <wps:cNvSpPr txBox="1"/>
                          <wps:spPr>
                            <a:xfrm>
                              <a:off x="1444855" y="725618"/>
                              <a:ext cx="798701" cy="1322757"/>
                            </a:xfrm>
                            <a:prstGeom prst="rect">
                              <a:avLst/>
                            </a:prstGeom>
                            <a:noFill/>
                            <a:ln>
                              <a:noFill/>
                            </a:ln>
                          </wps:spPr>
                          <wps:txbx>
                            <w:txbxContent>
                              <w:p w14:paraId="06BC4B34" w14:textId="64979E13" w:rsidR="006A6DDE" w:rsidRPr="00D71A8A" w:rsidRDefault="00EC243E">
                                <w:pPr>
                                  <w:spacing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 xml:space="preserve">Career awareness </w:t>
                                </w:r>
                                <w:r w:rsidR="00D71A8A" w:rsidRPr="00D71A8A">
                                  <w:rPr>
                                    <w:rFonts w:asciiTheme="minorHAnsi" w:eastAsia="Arial" w:hAnsiTheme="minorHAnsi" w:cs="Arial"/>
                                    <w:color w:val="000000"/>
                                    <w:sz w:val="18"/>
                                    <w:szCs w:val="18"/>
                                  </w:rPr>
                                  <w:t>–</w:t>
                                </w:r>
                                <w:r w:rsidRPr="00D71A8A">
                                  <w:rPr>
                                    <w:rFonts w:asciiTheme="minorHAnsi" w:eastAsia="Arial" w:hAnsiTheme="minorHAnsi" w:cs="Arial"/>
                                    <w:color w:val="000000"/>
                                    <w:sz w:val="18"/>
                                    <w:szCs w:val="18"/>
                                  </w:rPr>
                                  <w:t xml:space="preserve"> students</w:t>
                                </w:r>
                                <w:r w:rsidR="00D71A8A" w:rsidRPr="00D71A8A">
                                  <w:rPr>
                                    <w:rFonts w:asciiTheme="minorHAnsi" w:eastAsia="Arial" w:hAnsiTheme="minorHAnsi" w:cs="Arial"/>
                                    <w:color w:val="000000"/>
                                    <w:sz w:val="18"/>
                                    <w:szCs w:val="18"/>
                                  </w:rPr>
                                  <w:t xml:space="preserve"> &amp; teachers</w:t>
                                </w:r>
                              </w:p>
                              <w:p w14:paraId="3CAAA583" w14:textId="77777777" w:rsidR="006A6DDE" w:rsidRPr="00D71A8A" w:rsidRDefault="00EC243E">
                                <w:pPr>
                                  <w:spacing w:before="49"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Professional development - teachers</w:t>
                                </w:r>
                              </w:p>
                              <w:p w14:paraId="799C732C" w14:textId="77777777" w:rsidR="006A6DDE" w:rsidRPr="00D71A8A" w:rsidRDefault="00EC243E">
                                <w:pPr>
                                  <w:spacing w:before="49"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CTE programs</w:t>
                                </w:r>
                              </w:p>
                              <w:p w14:paraId="01FB4976" w14:textId="77777777" w:rsidR="006A6DDE" w:rsidRPr="00D71A8A" w:rsidRDefault="00EC243E">
                                <w:pPr>
                                  <w:spacing w:before="49"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Dual enrollment</w:t>
                                </w:r>
                              </w:p>
                              <w:p w14:paraId="203DEBB1" w14:textId="77777777" w:rsidR="006A6DDE" w:rsidRPr="00D71A8A" w:rsidRDefault="00EC243E">
                                <w:pPr>
                                  <w:spacing w:before="49"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WBL</w:t>
                                </w:r>
                              </w:p>
                              <w:p w14:paraId="0287A525" w14:textId="77777777" w:rsidR="006A6DDE" w:rsidRPr="00D71A8A" w:rsidRDefault="00EC243E">
                                <w:pPr>
                                  <w:spacing w:before="49"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Industry partnerships</w:t>
                                </w:r>
                              </w:p>
                            </w:txbxContent>
                          </wps:txbx>
                          <wps:bodyPr spcFirstLastPara="1" wrap="square" lIns="26650" tIns="26650" rIns="26650" bIns="26650" anchor="t" anchorCtr="0">
                            <a:noAutofit/>
                          </wps:bodyPr>
                        </wps:wsp>
                        <wps:wsp>
                          <wps:cNvPr id="1570549001" name="Arrow: Right 1570549001"/>
                          <wps:cNvSpPr/>
                          <wps:spPr>
                            <a:xfrm>
                              <a:off x="2243470" y="451418"/>
                              <a:ext cx="2724279" cy="628468"/>
                            </a:xfrm>
                            <a:prstGeom prst="rightArrow">
                              <a:avLst>
                                <a:gd name="adj1" fmla="val 50000"/>
                                <a:gd name="adj2" fmla="val 50000"/>
                              </a:avLst>
                            </a:prstGeom>
                            <a:solidFill>
                              <a:srgbClr val="265B8E"/>
                            </a:solidFill>
                            <a:ln w="19050" cap="flat" cmpd="sng">
                              <a:solidFill>
                                <a:schemeClr val="lt1"/>
                              </a:solidFill>
                              <a:prstDash val="solid"/>
                              <a:miter lim="800000"/>
                              <a:headEnd type="none" w="sm" len="sm"/>
                              <a:tailEnd type="none" w="sm" len="sm"/>
                            </a:ln>
                          </wps:spPr>
                          <wps:txbx>
                            <w:txbxContent>
                              <w:p w14:paraId="70D47461" w14:textId="77777777" w:rsidR="006A6DDE" w:rsidRDefault="006A6DDE">
                                <w:pPr>
                                  <w:spacing w:after="0" w:line="240" w:lineRule="auto"/>
                                  <w:textDirection w:val="btLr"/>
                                </w:pPr>
                              </w:p>
                            </w:txbxContent>
                          </wps:txbx>
                          <wps:bodyPr spcFirstLastPara="1" wrap="square" lIns="91425" tIns="91425" rIns="91425" bIns="91425" anchor="ctr" anchorCtr="0">
                            <a:noAutofit/>
                          </wps:bodyPr>
                        </wps:wsp>
                        <wps:wsp>
                          <wps:cNvPr id="893263368" name="Text Box 893263368"/>
                          <wps:cNvSpPr txBox="1"/>
                          <wps:spPr>
                            <a:xfrm>
                              <a:off x="2243470" y="608535"/>
                              <a:ext cx="2567162" cy="314234"/>
                            </a:xfrm>
                            <a:prstGeom prst="rect">
                              <a:avLst/>
                            </a:prstGeom>
                            <a:noFill/>
                            <a:ln>
                              <a:noFill/>
                            </a:ln>
                          </wps:spPr>
                          <wps:txbx>
                            <w:txbxContent>
                              <w:p w14:paraId="2621A76F" w14:textId="77777777" w:rsidR="006A6DDE" w:rsidRPr="0036562B" w:rsidRDefault="00EC243E">
                                <w:pPr>
                                  <w:spacing w:after="0" w:line="215" w:lineRule="auto"/>
                                  <w:textDirection w:val="btLr"/>
                                  <w:rPr>
                                    <w:color w:val="FFFFFF" w:themeColor="background1"/>
                                  </w:rPr>
                                </w:pPr>
                                <w:r w:rsidRPr="0036562B">
                                  <w:rPr>
                                    <w:rFonts w:ascii="Arial" w:eastAsia="Arial" w:hAnsi="Arial" w:cs="Arial"/>
                                    <w:color w:val="FFFFFF" w:themeColor="background1"/>
                                  </w:rPr>
                                  <w:t>Community College</w:t>
                                </w:r>
                              </w:p>
                            </w:txbxContent>
                          </wps:txbx>
                          <wps:bodyPr spcFirstLastPara="1" wrap="square" lIns="45700" tIns="45700" rIns="254000" bIns="99750" anchor="ctr" anchorCtr="0">
                            <a:noAutofit/>
                          </wps:bodyPr>
                        </wps:wsp>
                        <wps:wsp>
                          <wps:cNvPr id="679929508" name="Rectangle 679929508"/>
                          <wps:cNvSpPr/>
                          <wps:spPr>
                            <a:xfrm>
                              <a:off x="2243470" y="935247"/>
                              <a:ext cx="798701" cy="1153969"/>
                            </a:xfrm>
                            <a:prstGeom prst="rect">
                              <a:avLst/>
                            </a:prstGeom>
                            <a:solidFill>
                              <a:schemeClr val="lt1"/>
                            </a:solidFill>
                            <a:ln w="19050" cap="flat" cmpd="sng">
                              <a:solidFill>
                                <a:srgbClr val="126082"/>
                              </a:solidFill>
                              <a:prstDash val="solid"/>
                              <a:miter lim="800000"/>
                              <a:headEnd type="none" w="sm" len="sm"/>
                              <a:tailEnd type="none" w="sm" len="sm"/>
                            </a:ln>
                          </wps:spPr>
                          <wps:txbx>
                            <w:txbxContent>
                              <w:p w14:paraId="60800ABF" w14:textId="77777777" w:rsidR="006A6DDE" w:rsidRDefault="006A6DDE">
                                <w:pPr>
                                  <w:spacing w:after="0" w:line="240" w:lineRule="auto"/>
                                  <w:textDirection w:val="btLr"/>
                                </w:pPr>
                              </w:p>
                            </w:txbxContent>
                          </wps:txbx>
                          <wps:bodyPr spcFirstLastPara="1" wrap="square" lIns="91425" tIns="91425" rIns="91425" bIns="91425" anchor="ctr" anchorCtr="0">
                            <a:noAutofit/>
                          </wps:bodyPr>
                        </wps:wsp>
                        <wps:wsp>
                          <wps:cNvPr id="599779330" name="Text Box 599779330"/>
                          <wps:cNvSpPr txBox="1"/>
                          <wps:spPr>
                            <a:xfrm>
                              <a:off x="2243470" y="935247"/>
                              <a:ext cx="798701" cy="1278550"/>
                            </a:xfrm>
                            <a:prstGeom prst="rect">
                              <a:avLst/>
                            </a:prstGeom>
                            <a:noFill/>
                            <a:ln>
                              <a:noFill/>
                            </a:ln>
                          </wps:spPr>
                          <wps:txbx>
                            <w:txbxContent>
                              <w:p w14:paraId="4ED188A8" w14:textId="77777777" w:rsidR="006A6DDE" w:rsidRPr="00D71A8A" w:rsidRDefault="00EC243E">
                                <w:pPr>
                                  <w:spacing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Career awareness</w:t>
                                </w:r>
                              </w:p>
                              <w:p w14:paraId="5774790F" w14:textId="77777777" w:rsidR="006A6DDE" w:rsidRPr="00D71A8A" w:rsidRDefault="00EC243E">
                                <w:pPr>
                                  <w:spacing w:before="41"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Courses and credentials</w:t>
                                </w:r>
                              </w:p>
                              <w:p w14:paraId="2A552119" w14:textId="77777777" w:rsidR="006A6DDE" w:rsidRPr="00D71A8A" w:rsidRDefault="00EC243E">
                                <w:pPr>
                                  <w:spacing w:before="41"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WBL</w:t>
                                </w:r>
                              </w:p>
                              <w:p w14:paraId="1EE37E19" w14:textId="77777777" w:rsidR="006A6DDE" w:rsidRPr="00D71A8A" w:rsidRDefault="00EC243E">
                                <w:pPr>
                                  <w:spacing w:before="41"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PBL</w:t>
                                </w:r>
                              </w:p>
                              <w:p w14:paraId="18693989" w14:textId="77777777" w:rsidR="006A6DDE" w:rsidRPr="00D71A8A" w:rsidRDefault="00EC243E">
                                <w:pPr>
                                  <w:spacing w:before="41"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Facilities &amp; equipment</w:t>
                                </w:r>
                              </w:p>
                              <w:p w14:paraId="17D0F5F1" w14:textId="77777777" w:rsidR="006A6DDE" w:rsidRPr="00D71A8A" w:rsidRDefault="00EC243E">
                                <w:pPr>
                                  <w:spacing w:before="41"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Faculty - professional development</w:t>
                                </w:r>
                              </w:p>
                              <w:p w14:paraId="4677E8BB" w14:textId="77777777" w:rsidR="006A6DDE" w:rsidRPr="00D71A8A" w:rsidRDefault="00EC243E">
                                <w:pPr>
                                  <w:spacing w:before="41"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Faculty - recruitment</w:t>
                                </w:r>
                              </w:p>
                            </w:txbxContent>
                          </wps:txbx>
                          <wps:bodyPr spcFirstLastPara="1" wrap="square" lIns="22850" tIns="22850" rIns="22850" bIns="22850" anchor="t" anchorCtr="0">
                            <a:noAutofit/>
                          </wps:bodyPr>
                        </wps:wsp>
                        <wps:wsp>
                          <wps:cNvPr id="101867565" name="Arrow: Right 101867565"/>
                          <wps:cNvSpPr/>
                          <wps:spPr>
                            <a:xfrm>
                              <a:off x="3042517" y="660988"/>
                              <a:ext cx="1925232" cy="628468"/>
                            </a:xfrm>
                            <a:prstGeom prst="rightArrow">
                              <a:avLst>
                                <a:gd name="adj1" fmla="val 50000"/>
                                <a:gd name="adj2" fmla="val 50000"/>
                              </a:avLst>
                            </a:prstGeom>
                            <a:solidFill>
                              <a:srgbClr val="265B8E"/>
                            </a:solidFill>
                            <a:ln w="19050" cap="flat" cmpd="sng">
                              <a:solidFill>
                                <a:schemeClr val="lt1"/>
                              </a:solidFill>
                              <a:prstDash val="solid"/>
                              <a:miter lim="800000"/>
                              <a:headEnd type="none" w="sm" len="sm"/>
                              <a:tailEnd type="none" w="sm" len="sm"/>
                            </a:ln>
                          </wps:spPr>
                          <wps:txbx>
                            <w:txbxContent>
                              <w:p w14:paraId="29B1BB2E" w14:textId="77777777" w:rsidR="006A6DDE" w:rsidRDefault="006A6DDE">
                                <w:pPr>
                                  <w:spacing w:after="0" w:line="240" w:lineRule="auto"/>
                                  <w:textDirection w:val="btLr"/>
                                </w:pPr>
                              </w:p>
                            </w:txbxContent>
                          </wps:txbx>
                          <wps:bodyPr spcFirstLastPara="1" wrap="square" lIns="91425" tIns="91425" rIns="91425" bIns="91425" anchor="ctr" anchorCtr="0">
                            <a:noAutofit/>
                          </wps:bodyPr>
                        </wps:wsp>
                        <wps:wsp>
                          <wps:cNvPr id="581941225" name="Text Box 581941225"/>
                          <wps:cNvSpPr txBox="1"/>
                          <wps:spPr>
                            <a:xfrm>
                              <a:off x="3042517" y="818105"/>
                              <a:ext cx="1768115" cy="314234"/>
                            </a:xfrm>
                            <a:prstGeom prst="rect">
                              <a:avLst/>
                            </a:prstGeom>
                            <a:noFill/>
                            <a:ln>
                              <a:noFill/>
                            </a:ln>
                          </wps:spPr>
                          <wps:txbx>
                            <w:txbxContent>
                              <w:p w14:paraId="0C00C6C9" w14:textId="77777777" w:rsidR="006A6DDE" w:rsidRPr="0036562B" w:rsidRDefault="00EC243E">
                                <w:pPr>
                                  <w:spacing w:after="0" w:line="215" w:lineRule="auto"/>
                                  <w:textDirection w:val="btLr"/>
                                  <w:rPr>
                                    <w:color w:val="FFFFFF" w:themeColor="background1"/>
                                  </w:rPr>
                                </w:pPr>
                                <w:r w:rsidRPr="0036562B">
                                  <w:rPr>
                                    <w:rFonts w:ascii="Arial" w:eastAsia="Arial" w:hAnsi="Arial" w:cs="Arial"/>
                                    <w:color w:val="FFFFFF" w:themeColor="background1"/>
                                  </w:rPr>
                                  <w:t>University</w:t>
                                </w:r>
                              </w:p>
                            </w:txbxContent>
                          </wps:txbx>
                          <wps:bodyPr spcFirstLastPara="1" wrap="square" lIns="45700" tIns="45700" rIns="254000" bIns="99750" anchor="ctr" anchorCtr="0">
                            <a:noAutofit/>
                          </wps:bodyPr>
                        </wps:wsp>
                        <wps:wsp>
                          <wps:cNvPr id="1119731090" name="Rectangle 1119731090"/>
                          <wps:cNvSpPr/>
                          <wps:spPr>
                            <a:xfrm>
                              <a:off x="3042517" y="1144817"/>
                              <a:ext cx="798701" cy="1153969"/>
                            </a:xfrm>
                            <a:prstGeom prst="rect">
                              <a:avLst/>
                            </a:prstGeom>
                            <a:solidFill>
                              <a:schemeClr val="lt1"/>
                            </a:solidFill>
                            <a:ln w="19050" cap="flat" cmpd="sng">
                              <a:solidFill>
                                <a:srgbClr val="126082"/>
                              </a:solidFill>
                              <a:prstDash val="solid"/>
                              <a:miter lim="800000"/>
                              <a:headEnd type="none" w="sm" len="sm"/>
                              <a:tailEnd type="none" w="sm" len="sm"/>
                            </a:ln>
                          </wps:spPr>
                          <wps:txbx>
                            <w:txbxContent>
                              <w:p w14:paraId="1CF290A5" w14:textId="77777777" w:rsidR="006A6DDE" w:rsidRDefault="006A6DDE">
                                <w:pPr>
                                  <w:spacing w:after="0" w:line="240" w:lineRule="auto"/>
                                  <w:textDirection w:val="btLr"/>
                                </w:pPr>
                              </w:p>
                            </w:txbxContent>
                          </wps:txbx>
                          <wps:bodyPr spcFirstLastPara="1" wrap="square" lIns="91425" tIns="91425" rIns="91425" bIns="91425" anchor="ctr" anchorCtr="0">
                            <a:noAutofit/>
                          </wps:bodyPr>
                        </wps:wsp>
                        <wps:wsp>
                          <wps:cNvPr id="1953876017" name="Text Box 1953876017"/>
                          <wps:cNvSpPr txBox="1"/>
                          <wps:spPr>
                            <a:xfrm>
                              <a:off x="3042517" y="1144817"/>
                              <a:ext cx="798701" cy="1153969"/>
                            </a:xfrm>
                            <a:prstGeom prst="rect">
                              <a:avLst/>
                            </a:prstGeom>
                            <a:noFill/>
                            <a:ln>
                              <a:noFill/>
                            </a:ln>
                          </wps:spPr>
                          <wps:txbx>
                            <w:txbxContent>
                              <w:p w14:paraId="48C5F114" w14:textId="77777777" w:rsidR="006A6DDE" w:rsidRPr="00D71A8A" w:rsidRDefault="00EC243E">
                                <w:pPr>
                                  <w:spacing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Credentials</w:t>
                                </w:r>
                              </w:p>
                              <w:p w14:paraId="6CBE5C96" w14:textId="77777777" w:rsidR="006A6DDE" w:rsidRPr="00D71A8A" w:rsidRDefault="00EC243E">
                                <w:pPr>
                                  <w:spacing w:before="55"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WBL</w:t>
                                </w:r>
                              </w:p>
                              <w:p w14:paraId="5DF2DBE7" w14:textId="77777777" w:rsidR="006A6DDE" w:rsidRPr="00D71A8A" w:rsidRDefault="00EC243E">
                                <w:pPr>
                                  <w:spacing w:before="55"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PBL</w:t>
                                </w:r>
                              </w:p>
                              <w:p w14:paraId="48EB1F09" w14:textId="77777777" w:rsidR="006A6DDE" w:rsidRPr="00D71A8A" w:rsidRDefault="00EC243E">
                                <w:pPr>
                                  <w:spacing w:before="55"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Facilities &amp; equipment</w:t>
                                </w:r>
                              </w:p>
                            </w:txbxContent>
                          </wps:txbx>
                          <wps:bodyPr spcFirstLastPara="1" wrap="square" lIns="30475" tIns="30475" rIns="30475" bIns="30475" anchor="t" anchorCtr="0">
                            <a:noAutofit/>
                          </wps:bodyPr>
                        </wps:wsp>
                        <wps:wsp>
                          <wps:cNvPr id="1895212226" name="Arrow: Right 1895212226"/>
                          <wps:cNvSpPr/>
                          <wps:spPr>
                            <a:xfrm>
                              <a:off x="3841132" y="870559"/>
                              <a:ext cx="1126617" cy="628468"/>
                            </a:xfrm>
                            <a:prstGeom prst="rightArrow">
                              <a:avLst>
                                <a:gd name="adj1" fmla="val 50000"/>
                                <a:gd name="adj2" fmla="val 50000"/>
                              </a:avLst>
                            </a:prstGeom>
                            <a:solidFill>
                              <a:srgbClr val="265B8E"/>
                            </a:solidFill>
                            <a:ln w="19050" cap="flat" cmpd="sng">
                              <a:solidFill>
                                <a:schemeClr val="lt1"/>
                              </a:solidFill>
                              <a:prstDash val="solid"/>
                              <a:miter lim="800000"/>
                              <a:headEnd type="none" w="sm" len="sm"/>
                              <a:tailEnd type="none" w="sm" len="sm"/>
                            </a:ln>
                          </wps:spPr>
                          <wps:txbx>
                            <w:txbxContent>
                              <w:p w14:paraId="36876F29" w14:textId="77777777" w:rsidR="006A6DDE" w:rsidRDefault="006A6DDE">
                                <w:pPr>
                                  <w:spacing w:after="0" w:line="240" w:lineRule="auto"/>
                                  <w:textDirection w:val="btLr"/>
                                </w:pPr>
                              </w:p>
                            </w:txbxContent>
                          </wps:txbx>
                          <wps:bodyPr spcFirstLastPara="1" wrap="square" lIns="91425" tIns="91425" rIns="91425" bIns="91425" anchor="ctr" anchorCtr="0">
                            <a:noAutofit/>
                          </wps:bodyPr>
                        </wps:wsp>
                        <wps:wsp>
                          <wps:cNvPr id="855413308" name="Text Box 855413308"/>
                          <wps:cNvSpPr txBox="1"/>
                          <wps:spPr>
                            <a:xfrm>
                              <a:off x="3841132" y="1027676"/>
                              <a:ext cx="969500" cy="314234"/>
                            </a:xfrm>
                            <a:prstGeom prst="rect">
                              <a:avLst/>
                            </a:prstGeom>
                            <a:noFill/>
                            <a:ln>
                              <a:noFill/>
                            </a:ln>
                          </wps:spPr>
                          <wps:txbx>
                            <w:txbxContent>
                              <w:p w14:paraId="26C5BA9C" w14:textId="77777777" w:rsidR="006A6DDE" w:rsidRDefault="00EC243E">
                                <w:pPr>
                                  <w:spacing w:after="0" w:line="215" w:lineRule="auto"/>
                                  <w:textDirection w:val="btLr"/>
                                </w:pPr>
                                <w:r w:rsidRPr="0036562B">
                                  <w:rPr>
                                    <w:rFonts w:ascii="Arial" w:eastAsia="Arial" w:hAnsi="Arial" w:cs="Arial"/>
                                    <w:color w:val="FFFFFF" w:themeColor="background1"/>
                                  </w:rPr>
                                  <w:t>Graduate</w:t>
                                </w:r>
                                <w:r>
                                  <w:rPr>
                                    <w:rFonts w:ascii="Arial" w:eastAsia="Arial" w:hAnsi="Arial" w:cs="Arial"/>
                                    <w:color w:val="000000"/>
                                  </w:rPr>
                                  <w:t xml:space="preserve"> </w:t>
                                </w:r>
                              </w:p>
                            </w:txbxContent>
                          </wps:txbx>
                          <wps:bodyPr spcFirstLastPara="1" wrap="square" lIns="45700" tIns="45700" rIns="254000" bIns="99750" anchor="ctr" anchorCtr="0">
                            <a:noAutofit/>
                          </wps:bodyPr>
                        </wps:wsp>
                        <wps:wsp>
                          <wps:cNvPr id="2140311843" name="Rectangle 2140311843"/>
                          <wps:cNvSpPr/>
                          <wps:spPr>
                            <a:xfrm>
                              <a:off x="3841132" y="1354387"/>
                              <a:ext cx="798701" cy="1153969"/>
                            </a:xfrm>
                            <a:prstGeom prst="rect">
                              <a:avLst/>
                            </a:prstGeom>
                            <a:solidFill>
                              <a:schemeClr val="lt1"/>
                            </a:solidFill>
                            <a:ln w="19050" cap="flat" cmpd="sng">
                              <a:solidFill>
                                <a:srgbClr val="126082"/>
                              </a:solidFill>
                              <a:prstDash val="solid"/>
                              <a:miter lim="800000"/>
                              <a:headEnd type="none" w="sm" len="sm"/>
                              <a:tailEnd type="none" w="sm" len="sm"/>
                            </a:ln>
                          </wps:spPr>
                          <wps:txbx>
                            <w:txbxContent>
                              <w:p w14:paraId="389EE270" w14:textId="77777777" w:rsidR="006A6DDE" w:rsidRDefault="006A6DDE">
                                <w:pPr>
                                  <w:spacing w:after="0" w:line="240" w:lineRule="auto"/>
                                  <w:textDirection w:val="btLr"/>
                                </w:pPr>
                              </w:p>
                            </w:txbxContent>
                          </wps:txbx>
                          <wps:bodyPr spcFirstLastPara="1" wrap="square" lIns="91425" tIns="91425" rIns="91425" bIns="91425" anchor="ctr" anchorCtr="0">
                            <a:noAutofit/>
                          </wps:bodyPr>
                        </wps:wsp>
                        <wps:wsp>
                          <wps:cNvPr id="1492250027" name="Text Box 1492250027"/>
                          <wps:cNvSpPr txBox="1"/>
                          <wps:spPr>
                            <a:xfrm>
                              <a:off x="3841132" y="1354387"/>
                              <a:ext cx="798701" cy="1153969"/>
                            </a:xfrm>
                            <a:prstGeom prst="rect">
                              <a:avLst/>
                            </a:prstGeom>
                            <a:noFill/>
                            <a:ln>
                              <a:noFill/>
                            </a:ln>
                          </wps:spPr>
                          <wps:txbx>
                            <w:txbxContent>
                              <w:p w14:paraId="2F7FB36A" w14:textId="77777777" w:rsidR="006A6DDE" w:rsidRPr="00D71A8A" w:rsidRDefault="00EC243E">
                                <w:pPr>
                                  <w:spacing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Credentials</w:t>
                                </w:r>
                              </w:p>
                              <w:p w14:paraId="5112C43F" w14:textId="77777777" w:rsidR="006A6DDE" w:rsidRPr="00D71A8A" w:rsidRDefault="00EC243E">
                                <w:pPr>
                                  <w:spacing w:before="55"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R&amp;D projects</w:t>
                                </w:r>
                              </w:p>
                              <w:p w14:paraId="57FF7D73" w14:textId="77777777" w:rsidR="006A6DDE" w:rsidRPr="00D71A8A" w:rsidRDefault="00EC243E">
                                <w:pPr>
                                  <w:spacing w:before="55"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 xml:space="preserve">R&amp;D infrastructure </w:t>
                                </w:r>
                              </w:p>
                            </w:txbxContent>
                          </wps:txbx>
                          <wps:bodyPr spcFirstLastPara="1" wrap="square" lIns="30475" tIns="30475" rIns="30475" bIns="30475" anchor="t" anchorCtr="0">
                            <a:noAutofit/>
                          </wps:bodyPr>
                        </wps:wsp>
                      </wpg:grpSp>
                    </wpg:wgp>
                  </a:graphicData>
                </a:graphic>
              </wp:inline>
            </w:drawing>
          </mc:Choice>
          <mc:Fallback>
            <w:pict>
              <v:group w14:anchorId="733301D4" id="Group 2113385947" o:spid="_x0000_s1026" style="width:471.6pt;height:345.6pt;mso-position-horizontal-relative:char;mso-position-vertical-relative:line" coordsize="56139,25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">
                <v:group id="Group 1451530542" o:spid="_x0000_s1027" style="position:absolute;width:56139;height:25406" coordsize="56139,2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">
                  <v:rect id="Rectangle 795718258" o:spid="_x0000_s1028" style="position:absolute;width:56139;height:25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" filled="f" stroked="f">
                    <v:textbox inset="2.53958mm,2.53958mm,2.53958mm,2.53958mm">
                      <w:txbxContent>
                        <w:p w14:paraId="3E9AD739" w14:textId="77777777" w:rsidR="006A6DDE" w:rsidRDefault="006A6DDE">
                          <w:pPr>
                            <w:spacing w:after="0" w:line="240" w:lineRule="auto"/>
                            <w:textDirection w:val="btLr"/>
                          </w:pP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420006558" o:spid="_x0000_s1029" type="#_x0000_t13" style="position:absolute;left:6462;top:322;width:43215;height:6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" adj="20029" fillcolor="#265b8e" strokecolor="white [3201]" strokeweight="1.5pt">
                    <v:stroke startarrowwidth="narrow" startarrowlength="short" endarrowwidth="narrow" endarrowlength="short"/>
                    <v:textbox inset="2.53958mm,2.53958mm,2.53958mm,2.53958mm">
                      <w:txbxContent>
                        <w:p w14:paraId="2A961A91" w14:textId="77777777" w:rsidR="006A6DDE" w:rsidRDefault="006A6DDE">
                          <w:pPr>
                            <w:spacing w:after="0" w:line="240" w:lineRule="auto"/>
                            <w:textDirection w:val="btLr"/>
                          </w:pPr>
                        </w:p>
                      </w:txbxContent>
                    </v:textbox>
                  </v:shape>
                  <v:shapetype id="_x0000_t202" coordsize="21600,21600" o:spt="202" path="m,l,21600r21600,l21600,xe">
                    <v:stroke joinstyle="miter"/>
                    <v:path gradientshapeok="t" o:connecttype="rect"/>
                  </v:shapetype>
                  <v:shape id="Text Box 70833482" o:spid="_x0000_s1030" type="#_x0000_t202" style="position:absolute;left:6462;top:1893;width:41644;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" filled="f" stroked="f">
                    <v:textbox inset="1.2694mm,1.2694mm,20pt,2.77083mm">
                      <w:txbxContent>
                        <w:p w14:paraId="6206B567" w14:textId="77777777" w:rsidR="006A6DDE" w:rsidRPr="0036562B" w:rsidRDefault="00EC243E">
                          <w:pPr>
                            <w:spacing w:after="0" w:line="215" w:lineRule="auto"/>
                            <w:textDirection w:val="btLr"/>
                            <w:rPr>
                              <w:color w:val="FFFFFF" w:themeColor="background1"/>
                            </w:rPr>
                          </w:pPr>
                          <w:r w:rsidRPr="0036562B">
                            <w:rPr>
                              <w:rFonts w:ascii="Arial" w:eastAsia="Arial" w:hAnsi="Arial" w:cs="Arial"/>
                              <w:color w:val="FFFFFF" w:themeColor="background1"/>
                            </w:rPr>
                            <w:t>Middle School</w:t>
                          </w:r>
                        </w:p>
                      </w:txbxContent>
                    </v:textbox>
                  </v:shape>
                  <v:rect id="Rectangle 782809004" o:spid="_x0000_s1031" style="position:absolute;left:6462;top:5161;width:7987;height:11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" fillcolor="white [3201]" strokecolor="#126082" strokeweight="1.5pt">
                    <v:stroke startarrowwidth="narrow" startarrowlength="short" endarrowwidth="narrow" endarrowlength="short"/>
                    <v:textbox inset="2.53958mm,2.53958mm,2.53958mm,2.53958mm">
                      <w:txbxContent>
                        <w:p w14:paraId="25F7B40D" w14:textId="77777777" w:rsidR="006A6DDE" w:rsidRDefault="006A6DDE">
                          <w:pPr>
                            <w:spacing w:after="0" w:line="240" w:lineRule="auto"/>
                            <w:textDirection w:val="btLr"/>
                          </w:pPr>
                        </w:p>
                      </w:txbxContent>
                    </v:textbox>
                  </v:rect>
                  <v:shape id="Text Box 1110116994" o:spid="_x0000_s1032" type="#_x0000_t202" style="position:absolute;left:6462;top:5161;width:7987;height:1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" filled="f" stroked="f">
                    <v:textbox inset=".84653mm,.84653mm,.84653mm,.84653mm">
                      <w:txbxContent>
                        <w:p w14:paraId="70946597" w14:textId="77777777" w:rsidR="006A6DDE" w:rsidRPr="00D71A8A" w:rsidRDefault="00EC243E">
                          <w:pPr>
                            <w:spacing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Career awareness - students</w:t>
                          </w:r>
                        </w:p>
                        <w:p w14:paraId="080A512A" w14:textId="77777777" w:rsidR="006A6DDE" w:rsidRPr="00D71A8A" w:rsidRDefault="00EC243E">
                          <w:pPr>
                            <w:spacing w:before="55"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Career awareness - teachers</w:t>
                          </w:r>
                        </w:p>
                        <w:p w14:paraId="0ED85CC0" w14:textId="77777777" w:rsidR="006A6DDE" w:rsidRPr="00D71A8A" w:rsidRDefault="00EC243E">
                          <w:pPr>
                            <w:spacing w:before="55"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Professional development - teachers</w:t>
                          </w:r>
                        </w:p>
                      </w:txbxContent>
                    </v:textbox>
                  </v:shape>
                  <v:shape id="Arrow: Right 368061672" o:spid="_x0000_s1033" type="#_x0000_t13" style="position:absolute;left:14448;top:2418;width:35229;height:6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" adj="19673" fillcolor="#265b8e" strokecolor="white [3201]" strokeweight="1.5pt">
                    <v:stroke startarrowwidth="narrow" startarrowlength="short" endarrowwidth="narrow" endarrowlength="short"/>
                    <v:textbox inset="2.53958mm,2.53958mm,2.53958mm,2.53958mm">
                      <w:txbxContent>
                        <w:p w14:paraId="3CE78DB8" w14:textId="77777777" w:rsidR="006A6DDE" w:rsidRDefault="006A6DDE">
                          <w:pPr>
                            <w:spacing w:after="0" w:line="240" w:lineRule="auto"/>
                            <w:textDirection w:val="btLr"/>
                          </w:pPr>
                        </w:p>
                      </w:txbxContent>
                    </v:textbox>
                  </v:shape>
                  <v:shape id="Text Box 1727529694" o:spid="_x0000_s1034" type="#_x0000_t202" style="position:absolute;left:14448;top:3989;width:33658;height:3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" filled="f" stroked="f">
                    <v:textbox inset="1.2694mm,1.2694mm,20pt,2.77083mm">
                      <w:txbxContent>
                        <w:p w14:paraId="16F42EB7" w14:textId="77777777" w:rsidR="006A6DDE" w:rsidRPr="0036562B" w:rsidRDefault="00EC243E">
                          <w:pPr>
                            <w:spacing w:after="0" w:line="215" w:lineRule="auto"/>
                            <w:textDirection w:val="btLr"/>
                            <w:rPr>
                              <w:color w:val="FFFFFF" w:themeColor="background1"/>
                            </w:rPr>
                          </w:pPr>
                          <w:r w:rsidRPr="0036562B">
                            <w:rPr>
                              <w:rFonts w:ascii="Arial" w:eastAsia="Arial" w:hAnsi="Arial" w:cs="Arial"/>
                              <w:color w:val="FFFFFF" w:themeColor="background1"/>
                            </w:rPr>
                            <w:t>High School</w:t>
                          </w:r>
                        </w:p>
                      </w:txbxContent>
                    </v:textbox>
                  </v:shape>
                  <v:rect id="Rectangle 1821698872" o:spid="_x0000_s1035" style="position:absolute;left:14448;top:7256;width:7987;height:11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" fillcolor="white [3201]" strokecolor="#126082" strokeweight="1.5pt">
                    <v:stroke startarrowwidth="narrow" startarrowlength="short" endarrowwidth="narrow" endarrowlength="short"/>
                    <v:textbox inset="2.53958mm,2.53958mm,2.53958mm,2.53958mm">
                      <w:txbxContent>
                        <w:p w14:paraId="22653A49" w14:textId="77777777" w:rsidR="006A6DDE" w:rsidRDefault="006A6DDE">
                          <w:pPr>
                            <w:spacing w:after="0" w:line="240" w:lineRule="auto"/>
                            <w:textDirection w:val="btLr"/>
                          </w:pPr>
                        </w:p>
                      </w:txbxContent>
                    </v:textbox>
                  </v:rect>
                  <v:shape id="Text Box 533638592" o:spid="_x0000_s1036" type="#_x0000_t202" style="position:absolute;left:14448;top:7256;width:7987;height:13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" filled="f" stroked="f">
                    <v:textbox inset=".74028mm,.74028mm,.74028mm,.74028mm">
                      <w:txbxContent>
                        <w:p w14:paraId="06BC4B34" w14:textId="64979E13" w:rsidR="006A6DDE" w:rsidRPr="00D71A8A" w:rsidRDefault="00EC243E">
                          <w:pPr>
                            <w:spacing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 xml:space="preserve">Career awareness </w:t>
                          </w:r>
                          <w:r w:rsidR="00D71A8A" w:rsidRPr="00D71A8A">
                            <w:rPr>
                              <w:rFonts w:asciiTheme="minorHAnsi" w:eastAsia="Arial" w:hAnsiTheme="minorHAnsi" w:cs="Arial"/>
                              <w:color w:val="000000"/>
                              <w:sz w:val="18"/>
                              <w:szCs w:val="18"/>
                            </w:rPr>
                            <w:t>–</w:t>
                          </w:r>
                          <w:r w:rsidRPr="00D71A8A">
                            <w:rPr>
                              <w:rFonts w:asciiTheme="minorHAnsi" w:eastAsia="Arial" w:hAnsiTheme="minorHAnsi" w:cs="Arial"/>
                              <w:color w:val="000000"/>
                              <w:sz w:val="18"/>
                              <w:szCs w:val="18"/>
                            </w:rPr>
                            <w:t xml:space="preserve"> students</w:t>
                          </w:r>
                          <w:r w:rsidR="00D71A8A" w:rsidRPr="00D71A8A">
                            <w:rPr>
                              <w:rFonts w:asciiTheme="minorHAnsi" w:eastAsia="Arial" w:hAnsiTheme="minorHAnsi" w:cs="Arial"/>
                              <w:color w:val="000000"/>
                              <w:sz w:val="18"/>
                              <w:szCs w:val="18"/>
                            </w:rPr>
                            <w:t xml:space="preserve"> &amp; teachers</w:t>
                          </w:r>
                        </w:p>
                        <w:p w14:paraId="3CAAA583" w14:textId="77777777" w:rsidR="006A6DDE" w:rsidRPr="00D71A8A" w:rsidRDefault="00EC243E">
                          <w:pPr>
                            <w:spacing w:before="49"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Professional development - teachers</w:t>
                          </w:r>
                        </w:p>
                        <w:p w14:paraId="799C732C" w14:textId="77777777" w:rsidR="006A6DDE" w:rsidRPr="00D71A8A" w:rsidRDefault="00EC243E">
                          <w:pPr>
                            <w:spacing w:before="49"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CTE programs</w:t>
                          </w:r>
                        </w:p>
                        <w:p w14:paraId="01FB4976" w14:textId="77777777" w:rsidR="006A6DDE" w:rsidRPr="00D71A8A" w:rsidRDefault="00EC243E">
                          <w:pPr>
                            <w:spacing w:before="49"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Dual enrollment</w:t>
                          </w:r>
                        </w:p>
                        <w:p w14:paraId="203DEBB1" w14:textId="77777777" w:rsidR="006A6DDE" w:rsidRPr="00D71A8A" w:rsidRDefault="00EC243E">
                          <w:pPr>
                            <w:spacing w:before="49"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WBL</w:t>
                          </w:r>
                        </w:p>
                        <w:p w14:paraId="0287A525" w14:textId="77777777" w:rsidR="006A6DDE" w:rsidRPr="00D71A8A" w:rsidRDefault="00EC243E">
                          <w:pPr>
                            <w:spacing w:before="49"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Industry partnerships</w:t>
                          </w:r>
                        </w:p>
                      </w:txbxContent>
                    </v:textbox>
                  </v:shape>
                  <v:shape id="Arrow: Right 1570549001" o:spid="_x0000_s1037" type="#_x0000_t13" style="position:absolute;left:22434;top:4514;width:27243;height:6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" adj="19109" fillcolor="#265b8e" strokecolor="white [3201]" strokeweight="1.5pt">
                    <v:stroke startarrowwidth="narrow" startarrowlength="short" endarrowwidth="narrow" endarrowlength="short"/>
                    <v:textbox inset="2.53958mm,2.53958mm,2.53958mm,2.53958mm">
                      <w:txbxContent>
                        <w:p w14:paraId="70D47461" w14:textId="77777777" w:rsidR="006A6DDE" w:rsidRDefault="006A6DDE">
                          <w:pPr>
                            <w:spacing w:after="0" w:line="240" w:lineRule="auto"/>
                            <w:textDirection w:val="btLr"/>
                          </w:pPr>
                        </w:p>
                      </w:txbxContent>
                    </v:textbox>
                  </v:shape>
                  <v:shape id="Text Box 893263368" o:spid="_x0000_s1038" type="#_x0000_t202" style="position:absolute;left:22434;top:6085;width:25672;height:3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" filled="f" stroked="f">
                    <v:textbox inset="1.2694mm,1.2694mm,20pt,2.77083mm">
                      <w:txbxContent>
                        <w:p w14:paraId="2621A76F" w14:textId="77777777" w:rsidR="006A6DDE" w:rsidRPr="0036562B" w:rsidRDefault="00EC243E">
                          <w:pPr>
                            <w:spacing w:after="0" w:line="215" w:lineRule="auto"/>
                            <w:textDirection w:val="btLr"/>
                            <w:rPr>
                              <w:color w:val="FFFFFF" w:themeColor="background1"/>
                            </w:rPr>
                          </w:pPr>
                          <w:r w:rsidRPr="0036562B">
                            <w:rPr>
                              <w:rFonts w:ascii="Arial" w:eastAsia="Arial" w:hAnsi="Arial" w:cs="Arial"/>
                              <w:color w:val="FFFFFF" w:themeColor="background1"/>
                            </w:rPr>
                            <w:t>Community College</w:t>
                          </w:r>
                        </w:p>
                      </w:txbxContent>
                    </v:textbox>
                  </v:shape>
                  <v:rect id="Rectangle 679929508" o:spid="_x0000_s1039" style="position:absolute;left:22434;top:9352;width:7987;height:11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" fillcolor="white [3201]" strokecolor="#126082" strokeweight="1.5pt">
                    <v:stroke startarrowwidth="narrow" startarrowlength="short" endarrowwidth="narrow" endarrowlength="short"/>
                    <v:textbox inset="2.53958mm,2.53958mm,2.53958mm,2.53958mm">
                      <w:txbxContent>
                        <w:p w14:paraId="60800ABF" w14:textId="77777777" w:rsidR="006A6DDE" w:rsidRDefault="006A6DDE">
                          <w:pPr>
                            <w:spacing w:after="0" w:line="240" w:lineRule="auto"/>
                            <w:textDirection w:val="btLr"/>
                          </w:pPr>
                        </w:p>
                      </w:txbxContent>
                    </v:textbox>
                  </v:rect>
                  <v:shape id="Text Box 599779330" o:spid="_x0000_s1040" type="#_x0000_t202" style="position:absolute;left:22434;top:9352;width:7987;height:1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" filled="f" stroked="f">
                    <v:textbox inset=".63472mm,.63472mm,.63472mm,.63472mm">
                      <w:txbxContent>
                        <w:p w14:paraId="4ED188A8" w14:textId="77777777" w:rsidR="006A6DDE" w:rsidRPr="00D71A8A" w:rsidRDefault="00EC243E">
                          <w:pPr>
                            <w:spacing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Career awareness</w:t>
                          </w:r>
                        </w:p>
                        <w:p w14:paraId="5774790F" w14:textId="77777777" w:rsidR="006A6DDE" w:rsidRPr="00D71A8A" w:rsidRDefault="00EC243E">
                          <w:pPr>
                            <w:spacing w:before="41"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Courses and credentials</w:t>
                          </w:r>
                        </w:p>
                        <w:p w14:paraId="2A552119" w14:textId="77777777" w:rsidR="006A6DDE" w:rsidRPr="00D71A8A" w:rsidRDefault="00EC243E">
                          <w:pPr>
                            <w:spacing w:before="41"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WBL</w:t>
                          </w:r>
                        </w:p>
                        <w:p w14:paraId="1EE37E19" w14:textId="77777777" w:rsidR="006A6DDE" w:rsidRPr="00D71A8A" w:rsidRDefault="00EC243E">
                          <w:pPr>
                            <w:spacing w:before="41"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PBL</w:t>
                          </w:r>
                        </w:p>
                        <w:p w14:paraId="18693989" w14:textId="77777777" w:rsidR="006A6DDE" w:rsidRPr="00D71A8A" w:rsidRDefault="00EC243E">
                          <w:pPr>
                            <w:spacing w:before="41"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Facilities &amp; equipment</w:t>
                          </w:r>
                        </w:p>
                        <w:p w14:paraId="17D0F5F1" w14:textId="77777777" w:rsidR="006A6DDE" w:rsidRPr="00D71A8A" w:rsidRDefault="00EC243E">
                          <w:pPr>
                            <w:spacing w:before="41"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Faculty - professional development</w:t>
                          </w:r>
                        </w:p>
                        <w:p w14:paraId="4677E8BB" w14:textId="77777777" w:rsidR="006A6DDE" w:rsidRPr="00D71A8A" w:rsidRDefault="00EC243E">
                          <w:pPr>
                            <w:spacing w:before="41"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Faculty - recruitment</w:t>
                          </w:r>
                        </w:p>
                      </w:txbxContent>
                    </v:textbox>
                  </v:shape>
                  <v:shape id="Arrow: Right 101867565" o:spid="_x0000_s1041" type="#_x0000_t13" style="position:absolute;left:30425;top:6609;width:19252;height:6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" adj="18074" fillcolor="#265b8e" strokecolor="white [3201]" strokeweight="1.5pt">
                    <v:stroke startarrowwidth="narrow" startarrowlength="short" endarrowwidth="narrow" endarrowlength="short"/>
                    <v:textbox inset="2.53958mm,2.53958mm,2.53958mm,2.53958mm">
                      <w:txbxContent>
                        <w:p w14:paraId="29B1BB2E" w14:textId="77777777" w:rsidR="006A6DDE" w:rsidRDefault="006A6DDE">
                          <w:pPr>
                            <w:spacing w:after="0" w:line="240" w:lineRule="auto"/>
                            <w:textDirection w:val="btLr"/>
                          </w:pPr>
                        </w:p>
                      </w:txbxContent>
                    </v:textbox>
                  </v:shape>
                  <v:shape id="Text Box 581941225" o:spid="_x0000_s1042" type="#_x0000_t202" style="position:absolute;left:30425;top:8181;width:17681;height:3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" filled="f" stroked="f">
                    <v:textbox inset="1.2694mm,1.2694mm,20pt,2.77083mm">
                      <w:txbxContent>
                        <w:p w14:paraId="0C00C6C9" w14:textId="77777777" w:rsidR="006A6DDE" w:rsidRPr="0036562B" w:rsidRDefault="00EC243E">
                          <w:pPr>
                            <w:spacing w:after="0" w:line="215" w:lineRule="auto"/>
                            <w:textDirection w:val="btLr"/>
                            <w:rPr>
                              <w:color w:val="FFFFFF" w:themeColor="background1"/>
                            </w:rPr>
                          </w:pPr>
                          <w:r w:rsidRPr="0036562B">
                            <w:rPr>
                              <w:rFonts w:ascii="Arial" w:eastAsia="Arial" w:hAnsi="Arial" w:cs="Arial"/>
                              <w:color w:val="FFFFFF" w:themeColor="background1"/>
                            </w:rPr>
                            <w:t>University</w:t>
                          </w:r>
                        </w:p>
                      </w:txbxContent>
                    </v:textbox>
                  </v:shape>
                  <v:rect id="Rectangle 1119731090" o:spid="_x0000_s1043" style="position:absolute;left:30425;top:11448;width:7987;height:11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" fillcolor="white [3201]" strokecolor="#126082" strokeweight="1.5pt">
                    <v:stroke startarrowwidth="narrow" startarrowlength="short" endarrowwidth="narrow" endarrowlength="short"/>
                    <v:textbox inset="2.53958mm,2.53958mm,2.53958mm,2.53958mm">
                      <w:txbxContent>
                        <w:p w14:paraId="1CF290A5" w14:textId="77777777" w:rsidR="006A6DDE" w:rsidRDefault="006A6DDE">
                          <w:pPr>
                            <w:spacing w:after="0" w:line="240" w:lineRule="auto"/>
                            <w:textDirection w:val="btLr"/>
                          </w:pPr>
                        </w:p>
                      </w:txbxContent>
                    </v:textbox>
                  </v:rect>
                  <v:shape id="Text Box 1953876017" o:spid="_x0000_s1044" type="#_x0000_t202" style="position:absolute;left:30425;top:11448;width:7987;height:1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" filled="f" stroked="f">
                    <v:textbox inset=".84653mm,.84653mm,.84653mm,.84653mm">
                      <w:txbxContent>
                        <w:p w14:paraId="48C5F114" w14:textId="77777777" w:rsidR="006A6DDE" w:rsidRPr="00D71A8A" w:rsidRDefault="00EC243E">
                          <w:pPr>
                            <w:spacing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Credentials</w:t>
                          </w:r>
                        </w:p>
                        <w:p w14:paraId="6CBE5C96" w14:textId="77777777" w:rsidR="006A6DDE" w:rsidRPr="00D71A8A" w:rsidRDefault="00EC243E">
                          <w:pPr>
                            <w:spacing w:before="55"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WBL</w:t>
                          </w:r>
                        </w:p>
                        <w:p w14:paraId="5DF2DBE7" w14:textId="77777777" w:rsidR="006A6DDE" w:rsidRPr="00D71A8A" w:rsidRDefault="00EC243E">
                          <w:pPr>
                            <w:spacing w:before="55"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PBL</w:t>
                          </w:r>
                        </w:p>
                        <w:p w14:paraId="48EB1F09" w14:textId="77777777" w:rsidR="006A6DDE" w:rsidRPr="00D71A8A" w:rsidRDefault="00EC243E">
                          <w:pPr>
                            <w:spacing w:before="55"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Facilities &amp; equipment</w:t>
                          </w:r>
                        </w:p>
                      </w:txbxContent>
                    </v:textbox>
                  </v:shape>
                  <v:shape id="Arrow: Right 1895212226" o:spid="_x0000_s1045" type="#_x0000_t13" style="position:absolute;left:38411;top:8705;width:11266;height:6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" adj="15575" fillcolor="#265b8e" strokecolor="white [3201]" strokeweight="1.5pt">
                    <v:stroke startarrowwidth="narrow" startarrowlength="short" endarrowwidth="narrow" endarrowlength="short"/>
                    <v:textbox inset="2.53958mm,2.53958mm,2.53958mm,2.53958mm">
                      <w:txbxContent>
                        <w:p w14:paraId="36876F29" w14:textId="77777777" w:rsidR="006A6DDE" w:rsidRDefault="006A6DDE">
                          <w:pPr>
                            <w:spacing w:after="0" w:line="240" w:lineRule="auto"/>
                            <w:textDirection w:val="btLr"/>
                          </w:pPr>
                        </w:p>
                      </w:txbxContent>
                    </v:textbox>
                  </v:shape>
                  <v:shape id="Text Box 855413308" o:spid="_x0000_s1046" type="#_x0000_t202" style="position:absolute;left:38411;top:10276;width:9695;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" filled="f" stroked="f">
                    <v:textbox inset="1.2694mm,1.2694mm,20pt,2.77083mm">
                      <w:txbxContent>
                        <w:p w14:paraId="26C5BA9C" w14:textId="77777777" w:rsidR="006A6DDE" w:rsidRDefault="00EC243E">
                          <w:pPr>
                            <w:spacing w:after="0" w:line="215" w:lineRule="auto"/>
                            <w:textDirection w:val="btLr"/>
                          </w:pPr>
                          <w:r w:rsidRPr="0036562B">
                            <w:rPr>
                              <w:rFonts w:ascii="Arial" w:eastAsia="Arial" w:hAnsi="Arial" w:cs="Arial"/>
                              <w:color w:val="FFFFFF" w:themeColor="background1"/>
                            </w:rPr>
                            <w:t>Graduate</w:t>
                          </w:r>
                          <w:r>
                            <w:rPr>
                              <w:rFonts w:ascii="Arial" w:eastAsia="Arial" w:hAnsi="Arial" w:cs="Arial"/>
                              <w:color w:val="000000"/>
                            </w:rPr>
                            <w:t xml:space="preserve"> </w:t>
                          </w:r>
                        </w:p>
                      </w:txbxContent>
                    </v:textbox>
                  </v:shape>
                  <v:rect id="Rectangle 2140311843" o:spid="_x0000_s1047" style="position:absolute;left:38411;top:13543;width:7987;height:11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" fillcolor="white [3201]" strokecolor="#126082" strokeweight="1.5pt">
                    <v:stroke startarrowwidth="narrow" startarrowlength="short" endarrowwidth="narrow" endarrowlength="short"/>
                    <v:textbox inset="2.53958mm,2.53958mm,2.53958mm,2.53958mm">
                      <w:txbxContent>
                        <w:p w14:paraId="389EE270" w14:textId="77777777" w:rsidR="006A6DDE" w:rsidRDefault="006A6DDE">
                          <w:pPr>
                            <w:spacing w:after="0" w:line="240" w:lineRule="auto"/>
                            <w:textDirection w:val="btLr"/>
                          </w:pPr>
                        </w:p>
                      </w:txbxContent>
                    </v:textbox>
                  </v:rect>
                  <v:shape id="Text Box 1492250027" o:spid="_x0000_s1048" type="#_x0000_t202" style="position:absolute;left:38411;top:13543;width:7987;height:1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" filled="f" stroked="f">
                    <v:textbox inset=".84653mm,.84653mm,.84653mm,.84653mm">
                      <w:txbxContent>
                        <w:p w14:paraId="2F7FB36A" w14:textId="77777777" w:rsidR="006A6DDE" w:rsidRPr="00D71A8A" w:rsidRDefault="00EC243E">
                          <w:pPr>
                            <w:spacing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Credentials</w:t>
                          </w:r>
                        </w:p>
                        <w:p w14:paraId="5112C43F" w14:textId="77777777" w:rsidR="006A6DDE" w:rsidRPr="00D71A8A" w:rsidRDefault="00EC243E">
                          <w:pPr>
                            <w:spacing w:before="55"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R&amp;D projects</w:t>
                          </w:r>
                        </w:p>
                        <w:p w14:paraId="57FF7D73" w14:textId="77777777" w:rsidR="006A6DDE" w:rsidRPr="00D71A8A" w:rsidRDefault="00EC243E">
                          <w:pPr>
                            <w:spacing w:before="55" w:after="0" w:line="215" w:lineRule="auto"/>
                            <w:textDirection w:val="btLr"/>
                            <w:rPr>
                              <w:rFonts w:asciiTheme="minorHAnsi" w:hAnsiTheme="minorHAnsi"/>
                              <w:sz w:val="18"/>
                              <w:szCs w:val="18"/>
                            </w:rPr>
                          </w:pPr>
                          <w:r w:rsidRPr="00D71A8A">
                            <w:rPr>
                              <w:rFonts w:asciiTheme="minorHAnsi" w:eastAsia="Arial" w:hAnsiTheme="minorHAnsi" w:cs="Arial"/>
                              <w:color w:val="000000"/>
                              <w:sz w:val="18"/>
                              <w:szCs w:val="18"/>
                            </w:rPr>
                            <w:t xml:space="preserve">R&amp;D infrastructure </w:t>
                          </w:r>
                        </w:p>
                      </w:txbxContent>
                    </v:textbox>
                  </v:shape>
                </v:group>
                <w10:anchorlock/>
              </v:group>
            </w:pict>
          </mc:Fallback>
        </mc:AlternateContent>
      </w:r>
    </w:p>
    <w:p w14:paraId="0000000A" w14:textId="77777777" w:rsidR="006A6DDE" w:rsidRDefault="00EC243E">
      <w:pPr>
        <w:pBdr>
          <w:top w:val="nil"/>
          <w:left w:val="nil"/>
          <w:bottom w:val="nil"/>
          <w:right w:val="nil"/>
          <w:between w:val="nil"/>
        </w:pBdr>
        <w:spacing w:after="200" w:line="240" w:lineRule="auto"/>
        <w:jc w:val="center"/>
        <w:rPr>
          <w:i/>
          <w:iCs/>
          <w:color w:val="0E2841"/>
          <w:sz w:val="18"/>
          <w:szCs w:val="18"/>
        </w:rPr>
      </w:pPr>
      <w:r>
        <w:rPr>
          <w:i/>
          <w:iCs/>
          <w:color w:val="0E2841"/>
          <w:sz w:val="18"/>
          <w:szCs w:val="18"/>
        </w:rPr>
        <w:t>Figure 1 - Educational Pipeline</w:t>
      </w:r>
    </w:p>
    <w:p w14:paraId="0000000C" w14:textId="77777777" w:rsidR="006A6DDE" w:rsidRDefault="00EC243E" w:rsidP="007E41EB">
      <w:pPr>
        <w:spacing w:afterLines="60" w:after="144" w:line="264" w:lineRule="auto"/>
        <w:rPr>
          <w:b/>
          <w:bCs/>
        </w:rPr>
      </w:pPr>
      <w:r>
        <w:rPr>
          <w:b/>
          <w:bCs/>
        </w:rPr>
        <w:t>Examples of Projects / Areas of Interest:</w:t>
      </w:r>
    </w:p>
    <w:p w14:paraId="0000000D" w14:textId="77777777" w:rsidR="006A6DDE" w:rsidRDefault="00EC243E" w:rsidP="007E41EB">
      <w:pPr>
        <w:spacing w:afterLines="60" w:after="144" w:line="264" w:lineRule="auto"/>
        <w:rPr>
          <w:b/>
          <w:bCs/>
        </w:rPr>
      </w:pPr>
      <w:r>
        <w:rPr>
          <w:b/>
          <w:bCs/>
        </w:rPr>
        <w:t xml:space="preserve">For Career Awareness: </w:t>
      </w:r>
    </w:p>
    <w:p w14:paraId="0000000E" w14:textId="77777777" w:rsidR="006A6DDE" w:rsidRDefault="00EC243E" w:rsidP="007E41EB">
      <w:pPr>
        <w:pStyle w:val="ListParagraph"/>
        <w:numPr>
          <w:ilvl w:val="0"/>
          <w:numId w:val="13"/>
        </w:numPr>
        <w:pBdr>
          <w:top w:val="nil"/>
          <w:left w:val="nil"/>
          <w:bottom w:val="nil"/>
          <w:right w:val="nil"/>
          <w:between w:val="nil"/>
        </w:pBdr>
        <w:spacing w:afterLines="60" w:after="144" w:line="264" w:lineRule="auto"/>
      </w:pPr>
      <w:r w:rsidRPr="007E41EB">
        <w:rPr>
          <w:color w:val="000000"/>
        </w:rPr>
        <w:t>Educational / training / seminars to educate and equip middle school and high school teachers on the fundamentals of commercial nuclear energy</w:t>
      </w:r>
    </w:p>
    <w:p w14:paraId="0000000F" w14:textId="77777777" w:rsidR="006A6DDE" w:rsidRDefault="00EC243E" w:rsidP="007E41EB">
      <w:pPr>
        <w:pStyle w:val="ListParagraph"/>
        <w:numPr>
          <w:ilvl w:val="0"/>
          <w:numId w:val="13"/>
        </w:numPr>
        <w:pBdr>
          <w:top w:val="nil"/>
          <w:left w:val="nil"/>
          <w:bottom w:val="nil"/>
          <w:right w:val="nil"/>
          <w:between w:val="nil"/>
        </w:pBdr>
        <w:spacing w:afterLines="60" w:after="144" w:line="264" w:lineRule="auto"/>
      </w:pPr>
      <w:r w:rsidRPr="007E41EB">
        <w:rPr>
          <w:color w:val="000000"/>
        </w:rPr>
        <w:t>Virtual reality tools, mockups and physical models that can be used in classrooms and public settings to help show how an operating power plant works.  Tools that can be linked to support specific curriculum or educational seminars would be a plus.</w:t>
      </w:r>
    </w:p>
    <w:p w14:paraId="00000010" w14:textId="60F22E3B" w:rsidR="006A6DDE" w:rsidRDefault="00EC243E" w:rsidP="007E41EB">
      <w:pPr>
        <w:pStyle w:val="ListParagraph"/>
        <w:numPr>
          <w:ilvl w:val="0"/>
          <w:numId w:val="13"/>
        </w:numPr>
        <w:spacing w:afterLines="60" w:after="144" w:line="264" w:lineRule="auto"/>
      </w:pPr>
      <w:r>
        <w:t xml:space="preserve">Module development and demonstration for “careers in nuclear” modules that can involve hands-on projects, classroom visits by companies, and tours of VA facilities related to nuclear production. This could </w:t>
      </w:r>
      <w:r w:rsidR="00D71A8A">
        <w:t>include the entire</w:t>
      </w:r>
      <w:r>
        <w:t xml:space="preserve"> nuclear value chain in VA – not just the </w:t>
      </w:r>
      <w:r w:rsidR="00843E80">
        <w:t xml:space="preserve">generating </w:t>
      </w:r>
      <w:r>
        <w:t>plants, but also the supporting business</w:t>
      </w:r>
      <w:r w:rsidR="00843E80">
        <w:t>es</w:t>
      </w:r>
      <w:r>
        <w:t xml:space="preserve"> that manufacture, service, and fuel the</w:t>
      </w:r>
      <w:r w:rsidR="00843E80">
        <w:t>m</w:t>
      </w:r>
      <w:r>
        <w:t xml:space="preserve">. This could span the spectrum from middle-school to university level as applicable. </w:t>
      </w:r>
    </w:p>
    <w:p w14:paraId="00000011" w14:textId="77777777" w:rsidR="006A6DDE" w:rsidRDefault="00EC243E" w:rsidP="007E41EB">
      <w:pPr>
        <w:spacing w:afterLines="60" w:after="144" w:line="264" w:lineRule="auto"/>
        <w:rPr>
          <w:b/>
          <w:bCs/>
        </w:rPr>
      </w:pPr>
      <w:r>
        <w:rPr>
          <w:b/>
          <w:bCs/>
        </w:rPr>
        <w:lastRenderedPageBreak/>
        <w:t xml:space="preserve">For Workforce Development </w:t>
      </w:r>
    </w:p>
    <w:p w14:paraId="00000012" w14:textId="7338D212" w:rsidR="006A6DDE" w:rsidRDefault="00EC243E" w:rsidP="007E41EB">
      <w:pPr>
        <w:pStyle w:val="ListParagraph"/>
        <w:numPr>
          <w:ilvl w:val="0"/>
          <w:numId w:val="12"/>
        </w:numPr>
        <w:pBdr>
          <w:top w:val="nil"/>
          <w:left w:val="nil"/>
          <w:bottom w:val="nil"/>
          <w:right w:val="nil"/>
          <w:between w:val="nil"/>
        </w:pBdr>
        <w:spacing w:afterLines="60" w:after="144" w:line="264" w:lineRule="auto"/>
      </w:pPr>
      <w:r w:rsidRPr="007E41EB">
        <w:rPr>
          <w:color w:val="000000"/>
        </w:rPr>
        <w:t>Training and/or certification programs that provide job-specific skills that improve job opportunities in the nuclear industry.  Programs that team with educators and industry partners would be prefer</w:t>
      </w:r>
      <w:r w:rsidR="00843E80">
        <w:rPr>
          <w:color w:val="000000"/>
        </w:rPr>
        <w:t>red</w:t>
      </w:r>
      <w:r w:rsidRPr="007E41EB">
        <w:rPr>
          <w:color w:val="000000"/>
        </w:rPr>
        <w:t xml:space="preserve">. </w:t>
      </w:r>
    </w:p>
    <w:p w14:paraId="00000013" w14:textId="77777777" w:rsidR="006A6DDE" w:rsidRDefault="00EC243E" w:rsidP="007E41EB">
      <w:pPr>
        <w:pStyle w:val="ListParagraph"/>
        <w:numPr>
          <w:ilvl w:val="0"/>
          <w:numId w:val="12"/>
        </w:numPr>
        <w:pBdr>
          <w:top w:val="nil"/>
          <w:left w:val="nil"/>
          <w:bottom w:val="nil"/>
          <w:right w:val="nil"/>
          <w:between w:val="nil"/>
        </w:pBdr>
        <w:spacing w:afterLines="60" w:after="144" w:line="264" w:lineRule="auto"/>
      </w:pPr>
      <w:r w:rsidRPr="007E41EB">
        <w:rPr>
          <w:color w:val="000000"/>
        </w:rPr>
        <w:t xml:space="preserve">Development and/or Demonstration programs that address weaknesses or needs in the workforce with attention given to support new commercial energy construction and supply chain manufacturing. </w:t>
      </w:r>
    </w:p>
    <w:p w14:paraId="00000014" w14:textId="77777777" w:rsidR="006A6DDE" w:rsidRDefault="00EC243E" w:rsidP="007E41EB">
      <w:pPr>
        <w:spacing w:afterLines="60" w:after="144" w:line="264" w:lineRule="auto"/>
        <w:rPr>
          <w:b/>
          <w:bCs/>
        </w:rPr>
      </w:pPr>
      <w:r>
        <w:rPr>
          <w:b/>
          <w:bCs/>
        </w:rPr>
        <w:t>For Technology Development</w:t>
      </w:r>
    </w:p>
    <w:p w14:paraId="00000015" w14:textId="77777777" w:rsidR="006A6DDE" w:rsidRDefault="00EC243E" w:rsidP="007E41EB">
      <w:pPr>
        <w:pStyle w:val="ListParagraph"/>
        <w:numPr>
          <w:ilvl w:val="0"/>
          <w:numId w:val="11"/>
        </w:numPr>
        <w:spacing w:afterLines="60" w:after="144" w:line="264" w:lineRule="auto"/>
      </w:pPr>
      <w:r>
        <w:t xml:space="preserve">Projects that address specific technology gaps that need additional development to remove barriers for commercialization </w:t>
      </w:r>
    </w:p>
    <w:p w14:paraId="00000016" w14:textId="77777777" w:rsidR="006A6DDE" w:rsidRDefault="00EC243E" w:rsidP="007E41EB">
      <w:pPr>
        <w:pStyle w:val="ListParagraph"/>
        <w:numPr>
          <w:ilvl w:val="0"/>
          <w:numId w:val="11"/>
        </w:numPr>
        <w:spacing w:afterLines="60" w:after="144" w:line="264" w:lineRule="auto"/>
      </w:pPr>
      <w:r>
        <w:t>Projects that address advanced manufacturing needs, such as new or novel methods to accelerate or improve the economics of production.</w:t>
      </w:r>
    </w:p>
    <w:p w14:paraId="33488188" w14:textId="77777777" w:rsidR="002A5DBC" w:rsidRDefault="00EC243E" w:rsidP="007E41EB">
      <w:pPr>
        <w:pStyle w:val="ListParagraph"/>
        <w:numPr>
          <w:ilvl w:val="0"/>
          <w:numId w:val="11"/>
        </w:numPr>
        <w:pBdr>
          <w:top w:val="nil"/>
          <w:left w:val="nil"/>
          <w:bottom w:val="nil"/>
          <w:right w:val="nil"/>
          <w:between w:val="nil"/>
        </w:pBdr>
        <w:spacing w:afterLines="60" w:after="144" w:line="264" w:lineRule="auto"/>
        <w:rPr>
          <w:color w:val="000000"/>
        </w:rPr>
      </w:pPr>
      <w:r w:rsidRPr="007E41EB">
        <w:rPr>
          <w:color w:val="000000"/>
        </w:rPr>
        <w:t xml:space="preserve">Projects that demonstrate the use of machine learning and/or AI to increase capabilities or productivity.  </w:t>
      </w:r>
    </w:p>
    <w:p w14:paraId="00000017" w14:textId="5FD2C125" w:rsidR="006A6DDE" w:rsidRPr="007E41EB" w:rsidRDefault="00EC243E" w:rsidP="007E41EB">
      <w:pPr>
        <w:pStyle w:val="ListParagraph"/>
        <w:numPr>
          <w:ilvl w:val="0"/>
          <w:numId w:val="11"/>
        </w:numPr>
        <w:pBdr>
          <w:top w:val="nil"/>
          <w:left w:val="nil"/>
          <w:bottom w:val="nil"/>
          <w:right w:val="nil"/>
          <w:between w:val="nil"/>
        </w:pBdr>
        <w:spacing w:afterLines="60" w:after="144" w:line="264" w:lineRule="auto"/>
        <w:rPr>
          <w:color w:val="000000"/>
        </w:rPr>
      </w:pPr>
      <w:r w:rsidRPr="007E41EB">
        <w:rPr>
          <w:color w:val="000000"/>
        </w:rPr>
        <w:t>Collaborative projects between industry and academia would be preferential</w:t>
      </w:r>
    </w:p>
    <w:p w14:paraId="00000018" w14:textId="77777777" w:rsidR="006A6DDE" w:rsidRDefault="00EC243E" w:rsidP="007E41EB">
      <w:pPr>
        <w:spacing w:afterLines="60" w:after="144" w:line="264" w:lineRule="auto"/>
        <w:rPr>
          <w:b/>
          <w:bCs/>
        </w:rPr>
      </w:pPr>
      <w:r>
        <w:rPr>
          <w:b/>
          <w:bCs/>
        </w:rPr>
        <w:t>For Supply Chain</w:t>
      </w:r>
    </w:p>
    <w:p w14:paraId="00000019" w14:textId="77777777" w:rsidR="006A6DDE" w:rsidRDefault="00EC243E" w:rsidP="007E41EB">
      <w:pPr>
        <w:pStyle w:val="ListParagraph"/>
        <w:numPr>
          <w:ilvl w:val="0"/>
          <w:numId w:val="10"/>
        </w:numPr>
        <w:pBdr>
          <w:top w:val="nil"/>
          <w:left w:val="nil"/>
          <w:bottom w:val="nil"/>
          <w:right w:val="nil"/>
          <w:between w:val="nil"/>
        </w:pBdr>
        <w:spacing w:afterLines="60" w:after="144" w:line="264" w:lineRule="auto"/>
      </w:pPr>
      <w:r w:rsidRPr="007E41EB">
        <w:rPr>
          <w:color w:val="000000"/>
        </w:rPr>
        <w:t xml:space="preserve">Projects that address a weakness or gap in capabilities necessary to provide a competitive solution for the deployment of commercial nuclear energy </w:t>
      </w:r>
    </w:p>
    <w:p w14:paraId="0000001A" w14:textId="77777777" w:rsidR="006A6DDE" w:rsidRDefault="00EC243E" w:rsidP="007E41EB">
      <w:pPr>
        <w:pStyle w:val="ListParagraph"/>
        <w:numPr>
          <w:ilvl w:val="0"/>
          <w:numId w:val="10"/>
        </w:numPr>
        <w:pBdr>
          <w:top w:val="nil"/>
          <w:left w:val="nil"/>
          <w:bottom w:val="nil"/>
          <w:right w:val="nil"/>
          <w:between w:val="nil"/>
        </w:pBdr>
        <w:spacing w:afterLines="60" w:after="144" w:line="264" w:lineRule="auto"/>
      </w:pPr>
      <w:r w:rsidRPr="007E41EB">
        <w:rPr>
          <w:color w:val="000000"/>
        </w:rPr>
        <w:t xml:space="preserve">Development and/or demonstration programs that will result in standing up new supply chain capabilities in Virginia </w:t>
      </w:r>
    </w:p>
    <w:p w14:paraId="0000001B" w14:textId="24F43FF5" w:rsidR="006A6DDE" w:rsidRDefault="00EC243E" w:rsidP="007E41EB">
      <w:pPr>
        <w:pStyle w:val="ListParagraph"/>
        <w:numPr>
          <w:ilvl w:val="0"/>
          <w:numId w:val="10"/>
        </w:numPr>
        <w:pBdr>
          <w:top w:val="nil"/>
          <w:left w:val="nil"/>
          <w:bottom w:val="nil"/>
          <w:right w:val="nil"/>
          <w:between w:val="nil"/>
        </w:pBdr>
        <w:spacing w:afterLines="60" w:after="144" w:line="264" w:lineRule="auto"/>
      </w:pPr>
      <w:r w:rsidRPr="007E41EB">
        <w:rPr>
          <w:color w:val="000000"/>
        </w:rPr>
        <w:t>Projects, training</w:t>
      </w:r>
      <w:r w:rsidR="00843E80">
        <w:rPr>
          <w:color w:val="000000"/>
        </w:rPr>
        <w:t xml:space="preserve"> and </w:t>
      </w:r>
      <w:r w:rsidRPr="007E41EB">
        <w:rPr>
          <w:color w:val="000000"/>
        </w:rPr>
        <w:t xml:space="preserve">certification programs that help current Virginia suppliers achieve </w:t>
      </w:r>
      <w:r w:rsidR="00843E80">
        <w:rPr>
          <w:color w:val="000000"/>
        </w:rPr>
        <w:t xml:space="preserve">the </w:t>
      </w:r>
      <w:r w:rsidRPr="007E41EB">
        <w:rPr>
          <w:color w:val="000000"/>
        </w:rPr>
        <w:t xml:space="preserve">needed quality and certification requirements to supply products and services to the nuclear industry </w:t>
      </w:r>
    </w:p>
    <w:p w14:paraId="0000001C" w14:textId="77777777" w:rsidR="006A6DDE" w:rsidRDefault="00EC243E" w:rsidP="007E41EB">
      <w:pPr>
        <w:spacing w:afterLines="60" w:after="144" w:line="264" w:lineRule="auto"/>
        <w:rPr>
          <w:b/>
          <w:bCs/>
        </w:rPr>
      </w:pPr>
      <w:r>
        <w:rPr>
          <w:b/>
          <w:bCs/>
        </w:rPr>
        <w:t xml:space="preserve">For Economic Development </w:t>
      </w:r>
    </w:p>
    <w:p w14:paraId="0000001D" w14:textId="77777777" w:rsidR="006A6DDE" w:rsidRDefault="00EC243E" w:rsidP="007E41EB">
      <w:pPr>
        <w:numPr>
          <w:ilvl w:val="0"/>
          <w:numId w:val="3"/>
        </w:numPr>
        <w:pBdr>
          <w:top w:val="nil"/>
          <w:left w:val="nil"/>
          <w:bottom w:val="nil"/>
          <w:right w:val="nil"/>
          <w:between w:val="nil"/>
        </w:pBdr>
        <w:spacing w:afterLines="60" w:after="144" w:line="264" w:lineRule="auto"/>
        <w:rPr>
          <w:rFonts w:ascii="Times New Roman" w:eastAsia="Times New Roman" w:hAnsi="Times New Roman" w:cs="Times New Roman"/>
          <w:color w:val="000000"/>
        </w:rPr>
      </w:pPr>
      <w:r>
        <w:rPr>
          <w:color w:val="000000"/>
        </w:rPr>
        <w:t xml:space="preserve">Projects that </w:t>
      </w:r>
      <w:r>
        <w:t xml:space="preserve">assess </w:t>
      </w:r>
      <w:r>
        <w:rPr>
          <w:color w:val="000000"/>
        </w:rPr>
        <w:t xml:space="preserve">local and regional educational and/or supply chain capabilities and develop a plan to increase their growth or support for commercial nuclear energy </w:t>
      </w:r>
    </w:p>
    <w:p w14:paraId="0000001E" w14:textId="77777777" w:rsidR="006A6DDE" w:rsidRPr="007E41EB" w:rsidRDefault="00EC243E" w:rsidP="007E41EB">
      <w:pPr>
        <w:pStyle w:val="Heading1"/>
        <w:spacing w:before="120"/>
        <w:rPr>
          <w:rFonts w:asciiTheme="minorHAnsi" w:hAnsiTheme="minorHAnsi"/>
        </w:rPr>
      </w:pPr>
      <w:r w:rsidRPr="007E41EB">
        <w:rPr>
          <w:rFonts w:asciiTheme="minorHAnsi" w:hAnsiTheme="minorHAnsi"/>
        </w:rPr>
        <w:t>Eligibility Information</w:t>
      </w:r>
    </w:p>
    <w:p w14:paraId="0000001F" w14:textId="77777777" w:rsidR="006A6DDE" w:rsidRDefault="00EC243E" w:rsidP="007E41EB">
      <w:pPr>
        <w:spacing w:after="120" w:line="264" w:lineRule="auto"/>
      </w:pPr>
      <w:r>
        <w:rPr>
          <w:b/>
          <w:bCs/>
        </w:rPr>
        <w:t>Who May Submit Proposals:</w:t>
      </w:r>
    </w:p>
    <w:p w14:paraId="00000020" w14:textId="77777777" w:rsidR="006A6DDE" w:rsidRPr="007E41EB" w:rsidRDefault="00EC243E" w:rsidP="007E41EB">
      <w:pPr>
        <w:pStyle w:val="ListParagraph"/>
        <w:numPr>
          <w:ilvl w:val="0"/>
          <w:numId w:val="16"/>
        </w:numPr>
        <w:pBdr>
          <w:top w:val="nil"/>
          <w:left w:val="nil"/>
          <w:bottom w:val="nil"/>
          <w:right w:val="nil"/>
          <w:between w:val="nil"/>
        </w:pBdr>
        <w:spacing w:after="120" w:line="264" w:lineRule="auto"/>
        <w:rPr>
          <w:color w:val="000000"/>
        </w:rPr>
      </w:pPr>
      <w:r w:rsidRPr="007E41EB">
        <w:rPr>
          <w:color w:val="000000"/>
        </w:rPr>
        <w:t xml:space="preserve">Institutions of Higher Education (IHEs) - Two- and four-year IHEs (including community colleges) accredited in, and having a campus located in Virginia, acting on behalf of their faculty members. </w:t>
      </w:r>
    </w:p>
    <w:p w14:paraId="00000021" w14:textId="77777777" w:rsidR="006A6DDE" w:rsidRPr="007E41EB" w:rsidRDefault="00EC243E" w:rsidP="007E41EB">
      <w:pPr>
        <w:pStyle w:val="ListParagraph"/>
        <w:numPr>
          <w:ilvl w:val="0"/>
          <w:numId w:val="16"/>
        </w:numPr>
        <w:pBdr>
          <w:top w:val="nil"/>
          <w:left w:val="nil"/>
          <w:bottom w:val="nil"/>
          <w:right w:val="nil"/>
          <w:between w:val="nil"/>
        </w:pBdr>
        <w:spacing w:after="120" w:line="264" w:lineRule="auto"/>
        <w:rPr>
          <w:color w:val="000000"/>
        </w:rPr>
      </w:pPr>
      <w:r w:rsidRPr="007E41EB">
        <w:rPr>
          <w:color w:val="000000"/>
        </w:rPr>
        <w:lastRenderedPageBreak/>
        <w:t>Non-profit, non-academic organizations: Independent museums, student led organizations, observatories, research laboratories, professional societies and similar organizations located in the U.S. that are directly associated with educational or research activities.</w:t>
      </w:r>
    </w:p>
    <w:p w14:paraId="00000022" w14:textId="77777777" w:rsidR="006A6DDE" w:rsidRPr="007E41EB" w:rsidRDefault="00EC243E" w:rsidP="007E41EB">
      <w:pPr>
        <w:pStyle w:val="ListParagraph"/>
        <w:numPr>
          <w:ilvl w:val="0"/>
          <w:numId w:val="16"/>
        </w:numPr>
        <w:pBdr>
          <w:top w:val="nil"/>
          <w:left w:val="nil"/>
          <w:bottom w:val="nil"/>
          <w:right w:val="nil"/>
          <w:between w:val="nil"/>
        </w:pBdr>
        <w:spacing w:after="120" w:line="264" w:lineRule="auto"/>
        <w:rPr>
          <w:color w:val="000000"/>
        </w:rPr>
      </w:pPr>
      <w:r w:rsidRPr="007E41EB">
        <w:rPr>
          <w:color w:val="000000"/>
        </w:rPr>
        <w:t>For-profit organizations: U.S.-based commercial organizations, including small businesses, with strong capabilities in scientific or engineering research or education and a passion for innovation.</w:t>
      </w:r>
    </w:p>
    <w:p w14:paraId="00000023" w14:textId="77777777" w:rsidR="006A6DDE" w:rsidRPr="007E41EB" w:rsidRDefault="00EC243E" w:rsidP="007E41EB">
      <w:pPr>
        <w:pStyle w:val="ListParagraph"/>
        <w:numPr>
          <w:ilvl w:val="0"/>
          <w:numId w:val="16"/>
        </w:numPr>
        <w:pBdr>
          <w:top w:val="nil"/>
          <w:left w:val="nil"/>
          <w:bottom w:val="nil"/>
          <w:right w:val="nil"/>
          <w:between w:val="nil"/>
        </w:pBdr>
        <w:spacing w:after="120" w:line="264" w:lineRule="auto"/>
        <w:rPr>
          <w:color w:val="000000"/>
        </w:rPr>
      </w:pPr>
      <w:r w:rsidRPr="007E41EB">
        <w:rPr>
          <w:color w:val="000000"/>
        </w:rPr>
        <w:t>Regional and local economic development organizations</w:t>
      </w:r>
    </w:p>
    <w:p w14:paraId="00000024" w14:textId="77777777" w:rsidR="006A6DDE" w:rsidRPr="007E41EB" w:rsidRDefault="00EC243E" w:rsidP="007E41EB">
      <w:pPr>
        <w:pStyle w:val="ListParagraph"/>
        <w:numPr>
          <w:ilvl w:val="0"/>
          <w:numId w:val="16"/>
        </w:numPr>
        <w:pBdr>
          <w:top w:val="nil"/>
          <w:left w:val="nil"/>
          <w:bottom w:val="nil"/>
          <w:right w:val="nil"/>
          <w:between w:val="nil"/>
        </w:pBdr>
        <w:spacing w:after="120" w:line="264" w:lineRule="auto"/>
        <w:rPr>
          <w:color w:val="000000"/>
        </w:rPr>
      </w:pPr>
      <w:r w:rsidRPr="007E41EB">
        <w:rPr>
          <w:color w:val="000000"/>
        </w:rPr>
        <w:t xml:space="preserve">Local Governments </w:t>
      </w:r>
    </w:p>
    <w:p w14:paraId="00000026" w14:textId="77777777" w:rsidR="006A6DDE" w:rsidRDefault="00EC243E" w:rsidP="007E41EB">
      <w:pPr>
        <w:spacing w:after="120" w:line="264" w:lineRule="auto"/>
      </w:pPr>
      <w:r>
        <w:rPr>
          <w:b/>
          <w:bCs/>
        </w:rPr>
        <w:t>Limit on Number of Proposals per Organization:</w:t>
      </w:r>
    </w:p>
    <w:p w14:paraId="00000027" w14:textId="77777777" w:rsidR="006A6DDE" w:rsidRDefault="00EC243E" w:rsidP="007E41EB">
      <w:pPr>
        <w:spacing w:after="120" w:line="264" w:lineRule="auto"/>
      </w:pPr>
      <w:r>
        <w:t>There are no restrictions or limits.</w:t>
      </w:r>
    </w:p>
    <w:p w14:paraId="0000002C" w14:textId="77777777" w:rsidR="006A6DDE" w:rsidRDefault="00EC243E">
      <w:pPr>
        <w:rPr>
          <w:color w:val="0F4761"/>
          <w:sz w:val="32"/>
          <w:szCs w:val="32"/>
        </w:rPr>
      </w:pPr>
      <w:r>
        <w:rPr>
          <w:color w:val="0F4761"/>
          <w:sz w:val="32"/>
          <w:szCs w:val="32"/>
        </w:rPr>
        <w:t>Proposal Preparation and Submission Instructions</w:t>
      </w:r>
    </w:p>
    <w:p w14:paraId="0000002D" w14:textId="77777777" w:rsidR="006A6DDE" w:rsidRDefault="00EC243E" w:rsidP="007E41EB">
      <w:pPr>
        <w:pStyle w:val="Heading1"/>
        <w:spacing w:before="0" w:line="264" w:lineRule="auto"/>
        <w:rPr>
          <w:rFonts w:ascii="Aptos" w:eastAsia="Aptos" w:hAnsi="Aptos" w:cs="Aptos"/>
          <w:color w:val="000000"/>
          <w:sz w:val="24"/>
          <w:szCs w:val="24"/>
        </w:rPr>
      </w:pPr>
      <w:r>
        <w:rPr>
          <w:rFonts w:ascii="Aptos" w:eastAsia="Aptos" w:hAnsi="Aptos" w:cs="Aptos"/>
          <w:color w:val="000000"/>
          <w:sz w:val="24"/>
          <w:szCs w:val="24"/>
        </w:rPr>
        <w:t xml:space="preserve">While not required, eligible entities are </w:t>
      </w:r>
      <w:r>
        <w:rPr>
          <w:rFonts w:ascii="Aptos" w:eastAsia="Aptos" w:hAnsi="Aptos" w:cs="Aptos"/>
          <w:b/>
          <w:bCs/>
          <w:color w:val="000000"/>
          <w:sz w:val="24"/>
          <w:szCs w:val="24"/>
        </w:rPr>
        <w:t xml:space="preserve">encouraged to submit an optional project area </w:t>
      </w:r>
      <w:proofErr w:type="gramStart"/>
      <w:r>
        <w:rPr>
          <w:rFonts w:ascii="Aptos" w:eastAsia="Aptos" w:hAnsi="Aptos" w:cs="Aptos"/>
          <w:b/>
          <w:bCs/>
          <w:color w:val="000000"/>
          <w:sz w:val="24"/>
          <w:szCs w:val="24"/>
        </w:rPr>
        <w:t>Pre-Application</w:t>
      </w:r>
      <w:proofErr w:type="gramEnd"/>
      <w:r>
        <w:rPr>
          <w:rFonts w:ascii="Aptos" w:eastAsia="Aptos" w:hAnsi="Aptos" w:cs="Aptos"/>
          <w:color w:val="000000"/>
          <w:sz w:val="24"/>
          <w:szCs w:val="24"/>
        </w:rPr>
        <w:t xml:space="preserve"> for review by </w:t>
      </w:r>
      <w:proofErr w:type="gramStart"/>
      <w:r>
        <w:rPr>
          <w:rFonts w:ascii="Aptos" w:eastAsia="Aptos" w:hAnsi="Aptos" w:cs="Aptos"/>
          <w:color w:val="000000"/>
          <w:sz w:val="24"/>
          <w:szCs w:val="24"/>
        </w:rPr>
        <w:t>the VIN</w:t>
      </w:r>
      <w:proofErr w:type="gramEnd"/>
      <w:r>
        <w:rPr>
          <w:rFonts w:ascii="Aptos" w:eastAsia="Aptos" w:hAnsi="Aptos" w:cs="Aptos"/>
          <w:color w:val="000000"/>
          <w:sz w:val="24"/>
          <w:szCs w:val="24"/>
        </w:rPr>
        <w:t xml:space="preserve"> Hub in advance of a full proposal.  This will allow a quick review of proposed projects to determine applicability for the current awards cycle and allow for feedback if the Hub elects to proceed with a full proposal application. </w:t>
      </w:r>
    </w:p>
    <w:p w14:paraId="0000002E" w14:textId="77777777" w:rsidR="006A6DDE" w:rsidRDefault="00EC243E">
      <w:pPr>
        <w:rPr>
          <w:color w:val="0F4761"/>
          <w:sz w:val="32"/>
          <w:szCs w:val="32"/>
        </w:rPr>
      </w:pPr>
      <w:r>
        <w:rPr>
          <w:color w:val="0F4761"/>
          <w:sz w:val="32"/>
          <w:szCs w:val="32"/>
        </w:rPr>
        <w:t xml:space="preserve">Optional Pre-Application </w:t>
      </w:r>
    </w:p>
    <w:p w14:paraId="0000002F" w14:textId="77777777" w:rsidR="006A6DDE" w:rsidRDefault="00EC243E" w:rsidP="007E41EB">
      <w:pPr>
        <w:spacing w:after="120" w:line="264" w:lineRule="auto"/>
      </w:pPr>
      <w:r>
        <w:t xml:space="preserve">The </w:t>
      </w:r>
      <w:r>
        <w:rPr>
          <w:b/>
          <w:bCs/>
        </w:rPr>
        <w:t>Pre-application</w:t>
      </w:r>
      <w:r>
        <w:t xml:space="preserve"> should not exceed two pages and should include:</w:t>
      </w:r>
    </w:p>
    <w:p w14:paraId="00000030" w14:textId="6E155B7A" w:rsidR="006A6DDE" w:rsidRDefault="0036562B" w:rsidP="007E41EB">
      <w:pPr>
        <w:pStyle w:val="ListParagraph"/>
        <w:numPr>
          <w:ilvl w:val="0"/>
          <w:numId w:val="17"/>
        </w:numPr>
        <w:spacing w:after="120" w:line="264" w:lineRule="auto"/>
      </w:pPr>
      <w:r w:rsidRPr="007E41EB">
        <w:rPr>
          <w:b/>
          <w:bCs/>
        </w:rPr>
        <w:t>Project</w:t>
      </w:r>
      <w:r w:rsidR="00EC243E" w:rsidRPr="007E41EB">
        <w:rPr>
          <w:b/>
          <w:bCs/>
        </w:rPr>
        <w:t xml:space="preserve"> Summary:</w:t>
      </w:r>
      <w:r w:rsidR="00EC243E">
        <w:t xml:space="preserve"> Provide a summary of the primary focus area and objective(s) of the project.</w:t>
      </w:r>
    </w:p>
    <w:p w14:paraId="00000031" w14:textId="7602BA31" w:rsidR="006A6DDE" w:rsidRDefault="0036562B" w:rsidP="007E41EB">
      <w:pPr>
        <w:pStyle w:val="ListParagraph"/>
        <w:numPr>
          <w:ilvl w:val="0"/>
          <w:numId w:val="17"/>
        </w:numPr>
        <w:spacing w:after="120" w:line="264" w:lineRule="auto"/>
      </w:pPr>
      <w:r w:rsidRPr="007E41EB">
        <w:rPr>
          <w:b/>
          <w:bCs/>
        </w:rPr>
        <w:t>Project</w:t>
      </w:r>
      <w:r w:rsidR="00EC243E" w:rsidRPr="007E41EB">
        <w:rPr>
          <w:b/>
          <w:bCs/>
        </w:rPr>
        <w:t xml:space="preserve"> Objective:</w:t>
      </w:r>
      <w:r w:rsidR="00EC243E">
        <w:t xml:space="preserve"> Provide a summary of the intended outcome and </w:t>
      </w:r>
      <w:r>
        <w:t>areas</w:t>
      </w:r>
      <w:r w:rsidR="00EC243E">
        <w:t xml:space="preserve">(s) of impact. </w:t>
      </w:r>
    </w:p>
    <w:p w14:paraId="00000032" w14:textId="77777777" w:rsidR="006A6DDE" w:rsidRDefault="00EC243E" w:rsidP="007E41EB">
      <w:pPr>
        <w:pStyle w:val="ListParagraph"/>
        <w:numPr>
          <w:ilvl w:val="0"/>
          <w:numId w:val="17"/>
        </w:numPr>
        <w:spacing w:after="120" w:line="264" w:lineRule="auto"/>
      </w:pPr>
      <w:r w:rsidRPr="007E41EB">
        <w:rPr>
          <w:b/>
          <w:bCs/>
        </w:rPr>
        <w:t>The Project Scope:</w:t>
      </w:r>
      <w:r>
        <w:t xml:space="preserve"> Summarize the scope of deliverables of the Project and the estimated overall budget needed. </w:t>
      </w:r>
    </w:p>
    <w:p w14:paraId="00000033" w14:textId="11FB7E42" w:rsidR="006A6DDE" w:rsidRDefault="00EC243E" w:rsidP="007E41EB">
      <w:pPr>
        <w:pStyle w:val="ListParagraph"/>
        <w:numPr>
          <w:ilvl w:val="0"/>
          <w:numId w:val="17"/>
        </w:numPr>
        <w:spacing w:after="120" w:line="264" w:lineRule="auto"/>
      </w:pPr>
      <w:r w:rsidRPr="007E41EB">
        <w:rPr>
          <w:b/>
          <w:bCs/>
        </w:rPr>
        <w:t>Key Partners:</w:t>
      </w:r>
      <w:r>
        <w:t xml:space="preserve"> Provide a description of other partners or collaborators who will be part of the project.</w:t>
      </w:r>
    </w:p>
    <w:p w14:paraId="1841C7F0" w14:textId="5EBBAAF8" w:rsidR="003D6A00" w:rsidRDefault="003D6A00" w:rsidP="007E41EB">
      <w:pPr>
        <w:pStyle w:val="ListParagraph"/>
        <w:numPr>
          <w:ilvl w:val="0"/>
          <w:numId w:val="17"/>
        </w:numPr>
        <w:spacing w:after="120" w:line="264" w:lineRule="auto"/>
      </w:pPr>
      <w:r w:rsidRPr="007E41EB">
        <w:rPr>
          <w:b/>
          <w:bCs/>
        </w:rPr>
        <w:t>Estimated Budget:</w:t>
      </w:r>
      <w:r>
        <w:t xml:space="preserve"> Estimate of total funds requested and any potential matching funds. </w:t>
      </w:r>
    </w:p>
    <w:p w14:paraId="00000034" w14:textId="77777777" w:rsidR="006A6DDE" w:rsidRPr="007E41EB" w:rsidRDefault="00EC243E">
      <w:pPr>
        <w:pStyle w:val="Heading2"/>
        <w:rPr>
          <w:rFonts w:asciiTheme="minorHAnsi" w:hAnsiTheme="minorHAnsi"/>
        </w:rPr>
      </w:pPr>
      <w:r w:rsidRPr="007E41EB">
        <w:rPr>
          <w:rFonts w:asciiTheme="minorHAnsi" w:hAnsiTheme="minorHAnsi"/>
        </w:rPr>
        <w:t>Proposal Preparation Instructions</w:t>
      </w:r>
    </w:p>
    <w:p w14:paraId="00000035" w14:textId="77777777" w:rsidR="006A6DDE" w:rsidRDefault="00EC243E" w:rsidP="007E41EB">
      <w:pPr>
        <w:spacing w:after="80" w:line="264" w:lineRule="auto"/>
      </w:pPr>
      <w:r>
        <w:rPr>
          <w:b/>
          <w:bCs/>
        </w:rPr>
        <w:t xml:space="preserve">Project Area: </w:t>
      </w:r>
      <w:r>
        <w:t>Provide a detailed description of the proposed region or entities that would be impacted by this project.</w:t>
      </w:r>
    </w:p>
    <w:p w14:paraId="00000036" w14:textId="7814A1AF" w:rsidR="006A6DDE" w:rsidRPr="00843E80" w:rsidRDefault="00EC243E" w:rsidP="007E41EB">
      <w:pPr>
        <w:spacing w:after="80" w:line="264" w:lineRule="auto"/>
      </w:pPr>
      <w:r>
        <w:rPr>
          <w:b/>
          <w:bCs/>
        </w:rPr>
        <w:lastRenderedPageBreak/>
        <w:t>Project Summary</w:t>
      </w:r>
      <w:r>
        <w:t xml:space="preserve">: </w:t>
      </w:r>
      <w:r w:rsidRPr="00843E80">
        <w:t xml:space="preserve">The Project Summary should clearly indicate, in the overview section, the </w:t>
      </w:r>
      <w:r w:rsidR="00843E80" w:rsidRPr="00843E80">
        <w:t>proposed project's focus, the activities to be undertaken, the primary audience affected</w:t>
      </w:r>
      <w:r w:rsidR="00843E80">
        <w:t xml:space="preserve"> </w:t>
      </w:r>
      <w:r w:rsidRPr="00843E80">
        <w:t xml:space="preserve">by those activities and the desired outcomes. </w:t>
      </w:r>
    </w:p>
    <w:p w14:paraId="00000037" w14:textId="1A88E376" w:rsidR="006A6DDE" w:rsidRDefault="00EC243E" w:rsidP="007E41EB">
      <w:pPr>
        <w:spacing w:after="80" w:line="264" w:lineRule="auto"/>
      </w:pPr>
      <w:r>
        <w:rPr>
          <w:b/>
          <w:bCs/>
        </w:rPr>
        <w:t>Project Description</w:t>
      </w:r>
      <w:r>
        <w:t xml:space="preserve">: The Project Description must explain the project's motivating rationale, goals, objectives, deliverables, and activities; the timetable; the management plan; the roles and responsibilities of the project team; and the </w:t>
      </w:r>
      <w:r w:rsidR="00843E80">
        <w:t xml:space="preserve">sustainability </w:t>
      </w:r>
      <w:r>
        <w:t>plan after the VIN Hub funding</w:t>
      </w:r>
      <w:r w:rsidR="00843E80">
        <w:t xml:space="preserve"> period</w:t>
      </w:r>
      <w:r>
        <w:t xml:space="preserve">. </w:t>
      </w:r>
    </w:p>
    <w:p w14:paraId="00000038" w14:textId="6D944E80" w:rsidR="006A6DDE" w:rsidRDefault="00EC243E" w:rsidP="007E41EB">
      <w:pPr>
        <w:spacing w:after="80" w:line="264" w:lineRule="auto"/>
      </w:pPr>
      <w:r>
        <w:rPr>
          <w:b/>
          <w:bCs/>
        </w:rPr>
        <w:t>Economic Impact</w:t>
      </w:r>
      <w:r w:rsidR="0036562B">
        <w:rPr>
          <w:b/>
          <w:bCs/>
        </w:rPr>
        <w:t xml:space="preserve">: </w:t>
      </w:r>
      <w:r w:rsidR="0036562B" w:rsidRPr="00843E80">
        <w:t>Briefly</w:t>
      </w:r>
      <w:r w:rsidRPr="00843E80">
        <w:t xml:space="preserve"> d</w:t>
      </w:r>
      <w:r>
        <w:t>escribe how the project will benefit the economies in the targeted project areas in Virginia and provide benefits to the residents. </w:t>
      </w:r>
    </w:p>
    <w:p w14:paraId="00000039" w14:textId="77777777" w:rsidR="006A6DDE" w:rsidRDefault="00EC243E" w:rsidP="007E41EB">
      <w:pPr>
        <w:spacing w:after="80" w:line="264" w:lineRule="auto"/>
      </w:pPr>
      <w:r>
        <w:rPr>
          <w:b/>
          <w:bCs/>
        </w:rPr>
        <w:t>Leveraged Funding: </w:t>
      </w:r>
      <w:r>
        <w:t>Briefly describe how this funding will be leveraged against other grant and/or private funding resources to expand the benefits of the project. </w:t>
      </w:r>
    </w:p>
    <w:p w14:paraId="0000003A" w14:textId="77777777" w:rsidR="006A6DDE" w:rsidRDefault="00EC243E" w:rsidP="007E41EB">
      <w:pPr>
        <w:spacing w:after="80" w:line="264" w:lineRule="auto"/>
      </w:pPr>
      <w:r>
        <w:t>The total length of the proposal, including the Project Area, Project Summary, Project Description, Economic Impact, and Leveraged Funding, should not exceed 10 pages.</w:t>
      </w:r>
    </w:p>
    <w:p w14:paraId="0000003B" w14:textId="77777777" w:rsidR="006A6DDE" w:rsidRPr="007E41EB" w:rsidRDefault="00EC243E">
      <w:pPr>
        <w:pStyle w:val="Heading2"/>
        <w:rPr>
          <w:rFonts w:asciiTheme="minorHAnsi" w:hAnsiTheme="minorHAnsi"/>
        </w:rPr>
      </w:pPr>
      <w:r w:rsidRPr="007E41EB">
        <w:rPr>
          <w:rFonts w:asciiTheme="minorHAnsi" w:hAnsiTheme="minorHAnsi"/>
        </w:rPr>
        <w:t>Budgetary Information</w:t>
      </w:r>
    </w:p>
    <w:p w14:paraId="0000003C" w14:textId="54C3F8DD" w:rsidR="006A6DDE" w:rsidRDefault="00EC243E" w:rsidP="007E41EB">
      <w:pPr>
        <w:spacing w:after="120" w:line="264" w:lineRule="auto"/>
      </w:pPr>
      <w:r>
        <w:rPr>
          <w:b/>
          <w:bCs/>
        </w:rPr>
        <w:t>Grant Amounts</w:t>
      </w:r>
      <w:r w:rsidRPr="00770584">
        <w:t xml:space="preserve">: </w:t>
      </w:r>
      <w:r w:rsidR="0036562B" w:rsidRPr="00770584">
        <w:t>Typically,</w:t>
      </w:r>
      <w:r w:rsidR="00770584" w:rsidRPr="00770584">
        <w:t xml:space="preserve"> between</w:t>
      </w:r>
      <w:r w:rsidR="00770584">
        <w:rPr>
          <w:b/>
          <w:bCs/>
        </w:rPr>
        <w:t xml:space="preserve"> </w:t>
      </w:r>
      <w:r>
        <w:t>$1,000 - $100,000, pending available funds</w:t>
      </w:r>
    </w:p>
    <w:p w14:paraId="0000003D" w14:textId="77777777" w:rsidR="006A6DDE" w:rsidRDefault="00EC243E" w:rsidP="007E41EB">
      <w:pPr>
        <w:spacing w:after="120" w:line="264" w:lineRule="auto"/>
      </w:pPr>
      <w:r>
        <w:t>The project budget should provide a detailed justification of all project costs organized by the following categories:</w:t>
      </w:r>
    </w:p>
    <w:p w14:paraId="0000003E" w14:textId="77777777" w:rsidR="006A6DDE" w:rsidRPr="007E41EB" w:rsidRDefault="00EC243E" w:rsidP="007E41EB">
      <w:pPr>
        <w:pStyle w:val="ListParagraph"/>
        <w:numPr>
          <w:ilvl w:val="0"/>
          <w:numId w:val="18"/>
        </w:numPr>
        <w:pBdr>
          <w:top w:val="nil"/>
          <w:left w:val="nil"/>
          <w:bottom w:val="nil"/>
          <w:right w:val="nil"/>
          <w:between w:val="nil"/>
        </w:pBdr>
        <w:spacing w:after="120" w:line="264" w:lineRule="auto"/>
        <w:rPr>
          <w:color w:val="000000"/>
        </w:rPr>
      </w:pPr>
      <w:r w:rsidRPr="007E41EB">
        <w:rPr>
          <w:b/>
          <w:bCs/>
          <w:color w:val="000000"/>
        </w:rPr>
        <w:t>Salaries and Fringes</w:t>
      </w:r>
      <w:r w:rsidRPr="007E41EB">
        <w:rPr>
          <w:color w:val="000000"/>
        </w:rPr>
        <w:t xml:space="preserve"> – names, roles, responsibilities and cost basis of project team members</w:t>
      </w:r>
    </w:p>
    <w:p w14:paraId="0000003F" w14:textId="107C3975" w:rsidR="006A6DDE" w:rsidRPr="007E41EB" w:rsidRDefault="00EC243E" w:rsidP="007E41EB">
      <w:pPr>
        <w:pStyle w:val="ListParagraph"/>
        <w:numPr>
          <w:ilvl w:val="0"/>
          <w:numId w:val="18"/>
        </w:numPr>
        <w:pBdr>
          <w:top w:val="nil"/>
          <w:left w:val="nil"/>
          <w:bottom w:val="nil"/>
          <w:right w:val="nil"/>
          <w:between w:val="nil"/>
        </w:pBdr>
        <w:spacing w:after="120" w:line="264" w:lineRule="auto"/>
        <w:rPr>
          <w:color w:val="000000"/>
        </w:rPr>
      </w:pPr>
      <w:r w:rsidRPr="007E41EB">
        <w:rPr>
          <w:b/>
          <w:bCs/>
          <w:color w:val="000000"/>
        </w:rPr>
        <w:t>Contract Services</w:t>
      </w:r>
      <w:r w:rsidRPr="007E41EB">
        <w:rPr>
          <w:color w:val="000000"/>
        </w:rPr>
        <w:t xml:space="preserve"> - The proposal budget may request costs for professional and consultant services. Professional and consultant services are services rendered by </w:t>
      </w:r>
      <w:r w:rsidR="0036562B" w:rsidRPr="007E41EB">
        <w:rPr>
          <w:color w:val="000000"/>
        </w:rPr>
        <w:t>people</w:t>
      </w:r>
      <w:r w:rsidRPr="007E41EB">
        <w:rPr>
          <w:color w:val="000000"/>
        </w:rPr>
        <w:t xml:space="preserve"> who are members of a particular profession or possess a special skill, and who are not officers or employees of the proposing organization. </w:t>
      </w:r>
    </w:p>
    <w:p w14:paraId="00000040" w14:textId="77777777" w:rsidR="006A6DDE" w:rsidRPr="007E41EB" w:rsidRDefault="00EC243E" w:rsidP="007E41EB">
      <w:pPr>
        <w:pStyle w:val="ListParagraph"/>
        <w:numPr>
          <w:ilvl w:val="0"/>
          <w:numId w:val="18"/>
        </w:numPr>
        <w:pBdr>
          <w:top w:val="nil"/>
          <w:left w:val="nil"/>
          <w:bottom w:val="nil"/>
          <w:right w:val="nil"/>
          <w:between w:val="nil"/>
        </w:pBdr>
        <w:spacing w:after="120" w:line="264" w:lineRule="auto"/>
        <w:rPr>
          <w:color w:val="000000"/>
        </w:rPr>
      </w:pPr>
      <w:r w:rsidRPr="007E41EB">
        <w:rPr>
          <w:b/>
          <w:bCs/>
          <w:color w:val="000000"/>
        </w:rPr>
        <w:t>Equipment</w:t>
      </w:r>
      <w:r w:rsidRPr="007E41EB">
        <w:rPr>
          <w:color w:val="000000"/>
        </w:rPr>
        <w:t xml:space="preserve"> - defined as tangible personal property (including information technology systems) having a useful life of more than one year and a per-unit acquisition cost which equals or exceeds the lesser of the capitalization level established by the proposer for financial statement purposes, or $5,000. It is important to note that the acquisition cost of equipment includes modifications, attachments, and accessories necessary to make an item of equipment usable for the purpose for which it will be purchased. Items of needed equipment must be adequately justified, listed individually by description and estimated cost.</w:t>
      </w:r>
      <w:r w:rsidRPr="007E41EB">
        <w:rPr>
          <w:color w:val="EE0000"/>
        </w:rPr>
        <w:t xml:space="preserve"> </w:t>
      </w:r>
    </w:p>
    <w:p w14:paraId="00000041" w14:textId="646CF7CC" w:rsidR="006A6DDE" w:rsidRPr="007E41EB" w:rsidRDefault="00EC243E" w:rsidP="007E41EB">
      <w:pPr>
        <w:pStyle w:val="ListParagraph"/>
        <w:numPr>
          <w:ilvl w:val="0"/>
          <w:numId w:val="18"/>
        </w:numPr>
        <w:pBdr>
          <w:top w:val="nil"/>
          <w:left w:val="nil"/>
          <w:bottom w:val="nil"/>
          <w:right w:val="nil"/>
          <w:between w:val="nil"/>
        </w:pBdr>
        <w:spacing w:after="120" w:line="264" w:lineRule="auto"/>
        <w:rPr>
          <w:color w:val="000000"/>
        </w:rPr>
      </w:pPr>
      <w:r w:rsidRPr="007E41EB">
        <w:rPr>
          <w:b/>
          <w:bCs/>
          <w:color w:val="000000"/>
        </w:rPr>
        <w:t>Materials and Supplies</w:t>
      </w:r>
      <w:r w:rsidRPr="007E41EB">
        <w:rPr>
          <w:color w:val="000000"/>
        </w:rPr>
        <w:t xml:space="preserve"> - When anticipated, the proposal budget justification must indicate the general types of expendable materials and supplies required. </w:t>
      </w:r>
      <w:r w:rsidRPr="007E41EB">
        <w:rPr>
          <w:color w:val="000000"/>
        </w:rPr>
        <w:lastRenderedPageBreak/>
        <w:t xml:space="preserve">Supplies are defined as all tangible personal property other than </w:t>
      </w:r>
      <w:r w:rsidR="00843E80">
        <w:rPr>
          <w:color w:val="000000"/>
        </w:rPr>
        <w:t>that</w:t>
      </w:r>
      <w:r w:rsidRPr="007E41EB">
        <w:rPr>
          <w:color w:val="000000"/>
        </w:rPr>
        <w:t xml:space="preserve"> described in “Equipment” above. </w:t>
      </w:r>
    </w:p>
    <w:p w14:paraId="00000042" w14:textId="77777777" w:rsidR="006A6DDE" w:rsidRPr="007E41EB" w:rsidRDefault="00EC243E" w:rsidP="007E41EB">
      <w:pPr>
        <w:pStyle w:val="ListParagraph"/>
        <w:numPr>
          <w:ilvl w:val="0"/>
          <w:numId w:val="18"/>
        </w:numPr>
        <w:pBdr>
          <w:top w:val="nil"/>
          <w:left w:val="nil"/>
          <w:bottom w:val="nil"/>
          <w:right w:val="nil"/>
          <w:between w:val="nil"/>
        </w:pBdr>
        <w:spacing w:after="120" w:line="264" w:lineRule="auto"/>
        <w:rPr>
          <w:color w:val="000000"/>
        </w:rPr>
      </w:pPr>
      <w:r w:rsidRPr="007E41EB">
        <w:rPr>
          <w:b/>
          <w:bCs/>
          <w:color w:val="000000"/>
        </w:rPr>
        <w:t xml:space="preserve">Travel </w:t>
      </w:r>
      <w:r w:rsidRPr="007E41EB">
        <w:rPr>
          <w:color w:val="000000"/>
        </w:rPr>
        <w:t>- When anticipated, travel and its relation to the proposed activities must be specified, itemized, and justified by destination and cost.</w:t>
      </w:r>
    </w:p>
    <w:p w14:paraId="00000043" w14:textId="77777777" w:rsidR="006A6DDE" w:rsidRPr="007E41EB" w:rsidRDefault="00EC243E" w:rsidP="007E41EB">
      <w:pPr>
        <w:pStyle w:val="ListParagraph"/>
        <w:numPr>
          <w:ilvl w:val="0"/>
          <w:numId w:val="18"/>
        </w:numPr>
        <w:pBdr>
          <w:top w:val="nil"/>
          <w:left w:val="nil"/>
          <w:bottom w:val="nil"/>
          <w:right w:val="nil"/>
          <w:between w:val="nil"/>
        </w:pBdr>
        <w:spacing w:after="120" w:line="264" w:lineRule="auto"/>
        <w:rPr>
          <w:b/>
          <w:bCs/>
          <w:color w:val="000000"/>
        </w:rPr>
      </w:pPr>
      <w:r w:rsidRPr="007E41EB">
        <w:rPr>
          <w:b/>
          <w:bCs/>
          <w:color w:val="000000"/>
        </w:rPr>
        <w:t xml:space="preserve">Participant Support - </w:t>
      </w:r>
      <w:r w:rsidRPr="007E41EB">
        <w:rPr>
          <w:color w:val="000000"/>
        </w:rPr>
        <w:t>This budget category refers to direct costs for items such as stipends or subsistence allowances, travel allowances, and registration fees paid to or on behalf of participants or trainees (but not employees) in connection with VIN Hub sponsored activities. </w:t>
      </w:r>
    </w:p>
    <w:p w14:paraId="00000044" w14:textId="77777777" w:rsidR="006A6DDE" w:rsidRPr="007E41EB" w:rsidRDefault="00EC243E" w:rsidP="007E41EB">
      <w:pPr>
        <w:pStyle w:val="ListParagraph"/>
        <w:numPr>
          <w:ilvl w:val="0"/>
          <w:numId w:val="18"/>
        </w:numPr>
        <w:pBdr>
          <w:top w:val="nil"/>
          <w:left w:val="nil"/>
          <w:bottom w:val="nil"/>
          <w:right w:val="nil"/>
          <w:between w:val="nil"/>
        </w:pBdr>
        <w:spacing w:after="120" w:line="264" w:lineRule="auto"/>
        <w:rPr>
          <w:color w:val="000000"/>
        </w:rPr>
      </w:pPr>
      <w:r w:rsidRPr="007E41EB">
        <w:rPr>
          <w:b/>
          <w:bCs/>
          <w:color w:val="000000"/>
        </w:rPr>
        <w:t xml:space="preserve">Other Direct Costs - </w:t>
      </w:r>
      <w:r w:rsidRPr="007E41EB">
        <w:rPr>
          <w:color w:val="000000"/>
        </w:rPr>
        <w:t>When anticipated, the budget must identify and itemize other anticipated direct costs not included under the headings above.</w:t>
      </w:r>
    </w:p>
    <w:p w14:paraId="00000045" w14:textId="77777777" w:rsidR="006A6DDE" w:rsidRPr="007E41EB" w:rsidRDefault="00EC243E" w:rsidP="007E41EB">
      <w:pPr>
        <w:pStyle w:val="ListParagraph"/>
        <w:numPr>
          <w:ilvl w:val="0"/>
          <w:numId w:val="18"/>
        </w:numPr>
        <w:pBdr>
          <w:top w:val="nil"/>
          <w:left w:val="nil"/>
          <w:bottom w:val="nil"/>
          <w:right w:val="nil"/>
          <w:between w:val="nil"/>
        </w:pBdr>
        <w:spacing w:after="120" w:line="264" w:lineRule="auto"/>
        <w:rPr>
          <w:color w:val="000000"/>
        </w:rPr>
      </w:pPr>
      <w:r w:rsidRPr="007E41EB">
        <w:rPr>
          <w:b/>
          <w:bCs/>
          <w:color w:val="000000"/>
        </w:rPr>
        <w:t>Indirect Costs –</w:t>
      </w:r>
      <w:r w:rsidRPr="007E41EB">
        <w:rPr>
          <w:color w:val="000000"/>
        </w:rPr>
        <w:t xml:space="preserve"> limited to 20% maximum on direct costs</w:t>
      </w:r>
    </w:p>
    <w:p w14:paraId="00000046" w14:textId="77777777" w:rsidR="006A6DDE" w:rsidRPr="007E41EB" w:rsidRDefault="00EC243E">
      <w:pPr>
        <w:pStyle w:val="Heading2"/>
        <w:rPr>
          <w:rFonts w:asciiTheme="minorHAnsi" w:hAnsiTheme="minorHAnsi"/>
        </w:rPr>
      </w:pPr>
      <w:r w:rsidRPr="007E41EB">
        <w:rPr>
          <w:rFonts w:asciiTheme="minorHAnsi" w:hAnsiTheme="minorHAnsi"/>
        </w:rPr>
        <w:t>Due Dates</w:t>
      </w:r>
    </w:p>
    <w:p w14:paraId="00000047" w14:textId="635F06BD" w:rsidR="006A6DDE" w:rsidRPr="00B7504B" w:rsidRDefault="00845D8C" w:rsidP="007E41EB">
      <w:pPr>
        <w:spacing w:after="120" w:line="264" w:lineRule="auto"/>
        <w:rPr>
          <w:color w:val="EE0000"/>
        </w:rPr>
      </w:pPr>
      <w:r w:rsidRPr="00845D8C">
        <w:t>Pre-Applications and Proposals may be submitted at any time for review</w:t>
      </w:r>
      <w:r>
        <w:t xml:space="preserve"> and feedback</w:t>
      </w:r>
      <w:r w:rsidRPr="00845D8C">
        <w:t xml:space="preserve">.  </w:t>
      </w:r>
      <w:r w:rsidR="00EC243E" w:rsidRPr="00845D8C">
        <w:t xml:space="preserve">Typically, projects will be </w:t>
      </w:r>
      <w:r>
        <w:t xml:space="preserve">batched and formally </w:t>
      </w:r>
      <w:r w:rsidR="00EC243E" w:rsidRPr="00845D8C">
        <w:t xml:space="preserve">reviewed </w:t>
      </w:r>
      <w:r>
        <w:t>and scored each calendar quarter</w:t>
      </w:r>
      <w:r w:rsidR="00EC243E" w:rsidRPr="00845D8C">
        <w:t xml:space="preserve">. </w:t>
      </w:r>
    </w:p>
    <w:p w14:paraId="00000048" w14:textId="77777777" w:rsidR="006A6DDE" w:rsidRPr="007E41EB" w:rsidRDefault="00EC243E" w:rsidP="007E41EB">
      <w:pPr>
        <w:pStyle w:val="Heading1"/>
        <w:spacing w:before="120"/>
        <w:rPr>
          <w:rFonts w:asciiTheme="majorHAnsi" w:hAnsiTheme="majorHAnsi"/>
        </w:rPr>
      </w:pPr>
      <w:r w:rsidRPr="007E41EB">
        <w:rPr>
          <w:rFonts w:asciiTheme="majorHAnsi" w:hAnsiTheme="majorHAnsi"/>
        </w:rPr>
        <w:t>Proposal Processing and Review Procedures</w:t>
      </w:r>
    </w:p>
    <w:p w14:paraId="00000049" w14:textId="77777777" w:rsidR="006A6DDE" w:rsidRDefault="00EC243E">
      <w:pPr>
        <w:pStyle w:val="Heading2"/>
        <w:rPr>
          <w:rFonts w:ascii="Aptos" w:eastAsia="Aptos" w:hAnsi="Aptos" w:cs="Aptos"/>
        </w:rPr>
      </w:pPr>
      <w:r>
        <w:rPr>
          <w:rFonts w:ascii="Aptos" w:eastAsia="Aptos" w:hAnsi="Aptos" w:cs="Aptos"/>
        </w:rPr>
        <w:t>Review Criteria</w:t>
      </w:r>
    </w:p>
    <w:p w14:paraId="0000004A" w14:textId="77777777" w:rsidR="006A6DDE" w:rsidRDefault="00EC243E" w:rsidP="007E41EB">
      <w:pPr>
        <w:spacing w:line="264" w:lineRule="auto"/>
      </w:pPr>
      <w:r>
        <w:t>The review process for these small grants is meant to ensure clear criteria, transparency, and alignment with Virginia’s clean energy and workforce development goals.</w:t>
      </w:r>
    </w:p>
    <w:p w14:paraId="0000004B" w14:textId="77777777" w:rsidR="006A6DDE" w:rsidRDefault="00EC243E" w:rsidP="007E41EB">
      <w:pPr>
        <w:numPr>
          <w:ilvl w:val="0"/>
          <w:numId w:val="4"/>
        </w:numPr>
        <w:pBdr>
          <w:top w:val="nil"/>
          <w:left w:val="nil"/>
          <w:bottom w:val="nil"/>
          <w:right w:val="nil"/>
          <w:between w:val="nil"/>
        </w:pBdr>
        <w:spacing w:after="0" w:line="264" w:lineRule="auto"/>
        <w:rPr>
          <w:color w:val="000000"/>
        </w:rPr>
      </w:pPr>
      <w:r>
        <w:rPr>
          <w:color w:val="000000"/>
        </w:rPr>
        <w:t xml:space="preserve">Primary goals include </w:t>
      </w:r>
    </w:p>
    <w:p w14:paraId="0000004C" w14:textId="77777777" w:rsidR="006A6DDE" w:rsidRDefault="00EC243E" w:rsidP="007E41EB">
      <w:pPr>
        <w:numPr>
          <w:ilvl w:val="1"/>
          <w:numId w:val="4"/>
        </w:numPr>
        <w:pBdr>
          <w:top w:val="nil"/>
          <w:left w:val="nil"/>
          <w:bottom w:val="nil"/>
          <w:right w:val="nil"/>
          <w:between w:val="nil"/>
        </w:pBdr>
        <w:spacing w:after="0" w:line="264" w:lineRule="auto"/>
        <w:rPr>
          <w:color w:val="000000"/>
        </w:rPr>
      </w:pPr>
      <w:r>
        <w:rPr>
          <w:color w:val="000000"/>
        </w:rPr>
        <w:t xml:space="preserve">alignment with </w:t>
      </w:r>
      <w:r>
        <w:rPr>
          <w:b/>
          <w:bCs/>
          <w:color w:val="000000"/>
        </w:rPr>
        <w:t>VIN Hub objectives</w:t>
      </w:r>
      <w:r>
        <w:rPr>
          <w:color w:val="000000"/>
        </w:rPr>
        <w:t>:</w:t>
      </w:r>
    </w:p>
    <w:p w14:paraId="0000004D" w14:textId="3A77D032" w:rsidR="006A6DDE" w:rsidRDefault="00EC243E" w:rsidP="007E41EB">
      <w:pPr>
        <w:numPr>
          <w:ilvl w:val="2"/>
          <w:numId w:val="4"/>
        </w:numPr>
        <w:spacing w:after="0" w:line="264" w:lineRule="auto"/>
      </w:pPr>
      <w:r>
        <w:t>Create opportunities for current and future workers to develop critical skills</w:t>
      </w:r>
      <w:r w:rsidR="007E41EB">
        <w:t xml:space="preserve"> needed in the nuclear industry</w:t>
      </w:r>
    </w:p>
    <w:p w14:paraId="0000004E" w14:textId="77777777" w:rsidR="006A6DDE" w:rsidRDefault="00EC243E" w:rsidP="007E41EB">
      <w:pPr>
        <w:numPr>
          <w:ilvl w:val="2"/>
          <w:numId w:val="4"/>
        </w:numPr>
        <w:spacing w:after="0" w:line="264" w:lineRule="auto"/>
      </w:pPr>
      <w:r>
        <w:t>Facilitate applied research and technology development to enable the deployment of advanced nuclear technologies.</w:t>
      </w:r>
    </w:p>
    <w:p w14:paraId="0000004F" w14:textId="77777777" w:rsidR="006A6DDE" w:rsidRDefault="00EC243E" w:rsidP="007E41EB">
      <w:pPr>
        <w:numPr>
          <w:ilvl w:val="2"/>
          <w:numId w:val="4"/>
        </w:numPr>
        <w:spacing w:after="0" w:line="264" w:lineRule="auto"/>
      </w:pPr>
      <w:r>
        <w:t>Increase awareness of the benefits of nuclear energy and its impact on the Virginia economy.</w:t>
      </w:r>
    </w:p>
    <w:p w14:paraId="00000050" w14:textId="77777777" w:rsidR="006A6DDE" w:rsidRDefault="00EC243E" w:rsidP="007E41EB">
      <w:pPr>
        <w:numPr>
          <w:ilvl w:val="1"/>
          <w:numId w:val="4"/>
        </w:numPr>
        <w:pBdr>
          <w:top w:val="nil"/>
          <w:left w:val="nil"/>
          <w:bottom w:val="nil"/>
          <w:right w:val="nil"/>
          <w:between w:val="nil"/>
        </w:pBdr>
        <w:spacing w:after="0" w:line="264" w:lineRule="auto"/>
        <w:rPr>
          <w:color w:val="000000"/>
        </w:rPr>
      </w:pPr>
      <w:r>
        <w:rPr>
          <w:color w:val="000000"/>
        </w:rPr>
        <w:t xml:space="preserve">alignment with the </w:t>
      </w:r>
      <w:r>
        <w:rPr>
          <w:b/>
          <w:bCs/>
          <w:color w:val="000000"/>
        </w:rPr>
        <w:t>VPIP program goals</w:t>
      </w:r>
      <w:r>
        <w:rPr>
          <w:color w:val="000000"/>
        </w:rPr>
        <w:t>:</w:t>
      </w:r>
    </w:p>
    <w:p w14:paraId="00000051" w14:textId="77777777" w:rsidR="006A6DDE" w:rsidRDefault="00EC243E" w:rsidP="007E41EB">
      <w:pPr>
        <w:numPr>
          <w:ilvl w:val="2"/>
          <w:numId w:val="4"/>
        </w:numPr>
        <w:pBdr>
          <w:top w:val="nil"/>
          <w:left w:val="nil"/>
          <w:bottom w:val="nil"/>
          <w:right w:val="nil"/>
          <w:between w:val="nil"/>
        </w:pBdr>
        <w:spacing w:after="0" w:line="264" w:lineRule="auto"/>
        <w:rPr>
          <w:color w:val="000000"/>
        </w:rPr>
      </w:pPr>
      <w:r>
        <w:rPr>
          <w:color w:val="000000"/>
        </w:rPr>
        <w:t xml:space="preserve">The </w:t>
      </w:r>
      <w:hyperlink r:id="rId8">
        <w:r>
          <w:rPr>
            <w:color w:val="467886"/>
            <w:u w:val="single"/>
          </w:rPr>
          <w:t>Virginia Power Innovation Fund and Program</w:t>
        </w:r>
      </w:hyperlink>
      <w:r>
        <w:rPr>
          <w:color w:val="000000"/>
        </w:rPr>
        <w:t xml:space="preserve">  is for the purposes of research and development of innovative energy technologies, including nuclear, hydrogen, carbon capture and utilization, and energy storage; and to award grants on a competitive basis from the Fund to support energy innovation in the Commonwealth of Virginia. </w:t>
      </w:r>
    </w:p>
    <w:p w14:paraId="00000052" w14:textId="77777777" w:rsidR="006A6DDE" w:rsidRDefault="00EC243E" w:rsidP="007E41EB">
      <w:pPr>
        <w:numPr>
          <w:ilvl w:val="2"/>
          <w:numId w:val="4"/>
        </w:numPr>
        <w:pBdr>
          <w:top w:val="nil"/>
          <w:left w:val="nil"/>
          <w:bottom w:val="nil"/>
          <w:right w:val="nil"/>
          <w:between w:val="nil"/>
        </w:pBdr>
        <w:spacing w:after="0" w:line="264" w:lineRule="auto"/>
        <w:rPr>
          <w:color w:val="000000"/>
        </w:rPr>
      </w:pPr>
      <w:hyperlink r:id="rId9">
        <w:r>
          <w:rPr>
            <w:color w:val="467886"/>
            <w:u w:val="single"/>
          </w:rPr>
          <w:t>§ 45.2-1734. Virginia Power Innovation Fund and Program</w:t>
        </w:r>
      </w:hyperlink>
    </w:p>
    <w:p w14:paraId="00000053" w14:textId="77777777" w:rsidR="006A6DDE" w:rsidRDefault="00EC243E" w:rsidP="007E41EB">
      <w:pPr>
        <w:numPr>
          <w:ilvl w:val="1"/>
          <w:numId w:val="4"/>
        </w:numPr>
        <w:pBdr>
          <w:top w:val="nil"/>
          <w:left w:val="nil"/>
          <w:bottom w:val="nil"/>
          <w:right w:val="nil"/>
          <w:between w:val="nil"/>
        </w:pBdr>
        <w:spacing w:after="0" w:line="264" w:lineRule="auto"/>
        <w:rPr>
          <w:color w:val="000000"/>
        </w:rPr>
      </w:pPr>
      <w:r>
        <w:rPr>
          <w:color w:val="000000"/>
        </w:rPr>
        <w:t>Where applicable, additionally aligns with goals of the Appalachian Regional Commission (ARC)</w:t>
      </w:r>
    </w:p>
    <w:p w14:paraId="00000054" w14:textId="77777777" w:rsidR="006A6DDE" w:rsidRDefault="00EC243E" w:rsidP="007E41EB">
      <w:pPr>
        <w:numPr>
          <w:ilvl w:val="2"/>
          <w:numId w:val="4"/>
        </w:numPr>
        <w:pBdr>
          <w:top w:val="nil"/>
          <w:left w:val="nil"/>
          <w:bottom w:val="nil"/>
          <w:right w:val="nil"/>
          <w:between w:val="nil"/>
        </w:pBdr>
        <w:spacing w:after="0" w:line="264" w:lineRule="auto"/>
      </w:pPr>
      <w:r>
        <w:t>Strengthening workforce development ecosystems</w:t>
      </w:r>
    </w:p>
    <w:p w14:paraId="00000055" w14:textId="77777777" w:rsidR="006A6DDE" w:rsidRDefault="00EC243E" w:rsidP="007E41EB">
      <w:pPr>
        <w:numPr>
          <w:ilvl w:val="2"/>
          <w:numId w:val="4"/>
        </w:numPr>
        <w:pBdr>
          <w:top w:val="nil"/>
          <w:left w:val="nil"/>
          <w:bottom w:val="nil"/>
          <w:right w:val="nil"/>
          <w:between w:val="nil"/>
        </w:pBdr>
        <w:spacing w:after="0" w:line="264" w:lineRule="auto"/>
      </w:pPr>
      <w:r>
        <w:t>Supporting economic development</w:t>
      </w:r>
    </w:p>
    <w:p w14:paraId="00000056" w14:textId="77777777" w:rsidR="006A6DDE" w:rsidRDefault="00EC243E" w:rsidP="007E41EB">
      <w:pPr>
        <w:numPr>
          <w:ilvl w:val="2"/>
          <w:numId w:val="4"/>
        </w:numPr>
        <w:pBdr>
          <w:top w:val="nil"/>
          <w:left w:val="nil"/>
          <w:bottom w:val="nil"/>
          <w:right w:val="nil"/>
          <w:between w:val="nil"/>
        </w:pBdr>
        <w:spacing w:after="0" w:line="264" w:lineRule="auto"/>
      </w:pPr>
      <w:r>
        <w:t xml:space="preserve">Building regional infrastructure </w:t>
      </w:r>
    </w:p>
    <w:p w14:paraId="00000057" w14:textId="77777777" w:rsidR="006A6DDE" w:rsidRDefault="006A6DDE" w:rsidP="007E41EB">
      <w:pPr>
        <w:pBdr>
          <w:top w:val="nil"/>
          <w:left w:val="nil"/>
          <w:bottom w:val="nil"/>
          <w:right w:val="nil"/>
          <w:between w:val="nil"/>
        </w:pBdr>
        <w:spacing w:after="0" w:line="264" w:lineRule="auto"/>
        <w:ind w:left="360"/>
        <w:rPr>
          <w:color w:val="000000"/>
        </w:rPr>
      </w:pPr>
    </w:p>
    <w:p w14:paraId="00000058" w14:textId="77777777" w:rsidR="006A6DDE" w:rsidRDefault="00EC243E" w:rsidP="007E41EB">
      <w:pPr>
        <w:numPr>
          <w:ilvl w:val="0"/>
          <w:numId w:val="4"/>
        </w:numPr>
        <w:pBdr>
          <w:top w:val="nil"/>
          <w:left w:val="nil"/>
          <w:bottom w:val="nil"/>
          <w:right w:val="nil"/>
          <w:between w:val="nil"/>
        </w:pBdr>
        <w:spacing w:after="0" w:line="264" w:lineRule="auto"/>
        <w:rPr>
          <w:color w:val="000000"/>
        </w:rPr>
      </w:pPr>
      <w:r>
        <w:rPr>
          <w:color w:val="000000"/>
        </w:rPr>
        <w:t>Proposal Evaluation Criteria</w:t>
      </w:r>
    </w:p>
    <w:p w14:paraId="00000059" w14:textId="210C192B" w:rsidR="006A6DDE" w:rsidRDefault="0036562B" w:rsidP="007E41EB">
      <w:pPr>
        <w:numPr>
          <w:ilvl w:val="1"/>
          <w:numId w:val="4"/>
        </w:numPr>
        <w:pBdr>
          <w:top w:val="nil"/>
          <w:left w:val="nil"/>
          <w:bottom w:val="nil"/>
          <w:right w:val="nil"/>
          <w:between w:val="nil"/>
        </w:pBdr>
        <w:spacing w:after="0" w:line="264" w:lineRule="auto"/>
        <w:rPr>
          <w:color w:val="000000"/>
        </w:rPr>
      </w:pPr>
      <w:r>
        <w:rPr>
          <w:color w:val="000000"/>
        </w:rPr>
        <w:t>S</w:t>
      </w:r>
      <w:r w:rsidR="00EC243E">
        <w:rPr>
          <w:color w:val="000000"/>
        </w:rPr>
        <w:t>upports research &amp; development of advanced nuclear technologies</w:t>
      </w:r>
    </w:p>
    <w:p w14:paraId="0000005A" w14:textId="51F8D16C" w:rsidR="006A6DDE" w:rsidRDefault="0036562B" w:rsidP="007E41EB">
      <w:pPr>
        <w:numPr>
          <w:ilvl w:val="1"/>
          <w:numId w:val="4"/>
        </w:numPr>
        <w:pBdr>
          <w:top w:val="nil"/>
          <w:left w:val="nil"/>
          <w:bottom w:val="nil"/>
          <w:right w:val="nil"/>
          <w:between w:val="nil"/>
        </w:pBdr>
        <w:spacing w:after="0" w:line="264" w:lineRule="auto"/>
        <w:rPr>
          <w:color w:val="000000"/>
        </w:rPr>
      </w:pPr>
      <w:r>
        <w:rPr>
          <w:color w:val="000000"/>
        </w:rPr>
        <w:t>S</w:t>
      </w:r>
      <w:r w:rsidR="00EC243E">
        <w:rPr>
          <w:color w:val="000000"/>
        </w:rPr>
        <w:t xml:space="preserve">upports nuclear energy workforce development </w:t>
      </w:r>
    </w:p>
    <w:p w14:paraId="0000005B" w14:textId="4504E142" w:rsidR="006A6DDE" w:rsidRDefault="0036562B" w:rsidP="007E41EB">
      <w:pPr>
        <w:numPr>
          <w:ilvl w:val="1"/>
          <w:numId w:val="4"/>
        </w:numPr>
        <w:pBdr>
          <w:top w:val="nil"/>
          <w:left w:val="nil"/>
          <w:bottom w:val="nil"/>
          <w:right w:val="nil"/>
          <w:between w:val="nil"/>
        </w:pBdr>
        <w:spacing w:after="0" w:line="264" w:lineRule="auto"/>
        <w:rPr>
          <w:color w:val="000000"/>
        </w:rPr>
      </w:pPr>
      <w:r>
        <w:rPr>
          <w:color w:val="121212"/>
        </w:rPr>
        <w:t>C</w:t>
      </w:r>
      <w:r w:rsidR="00EC243E">
        <w:rPr>
          <w:color w:val="121212"/>
        </w:rPr>
        <w:t>reates new jobs in Virginia</w:t>
      </w:r>
    </w:p>
    <w:p w14:paraId="0000005C" w14:textId="7E571F9C" w:rsidR="006A6DDE" w:rsidRDefault="0036562B" w:rsidP="007E41EB">
      <w:pPr>
        <w:numPr>
          <w:ilvl w:val="1"/>
          <w:numId w:val="4"/>
        </w:numPr>
        <w:pBdr>
          <w:top w:val="nil"/>
          <w:left w:val="nil"/>
          <w:bottom w:val="nil"/>
          <w:right w:val="nil"/>
          <w:between w:val="nil"/>
        </w:pBdr>
        <w:spacing w:after="0" w:line="264" w:lineRule="auto"/>
        <w:rPr>
          <w:color w:val="000000"/>
        </w:rPr>
      </w:pPr>
      <w:r>
        <w:rPr>
          <w:color w:val="000000"/>
        </w:rPr>
        <w:t>A</w:t>
      </w:r>
      <w:r w:rsidR="00EC243E">
        <w:rPr>
          <w:color w:val="000000"/>
        </w:rPr>
        <w:t>lignment with documented needs of Virginia’s nuclear energy industry</w:t>
      </w:r>
    </w:p>
    <w:p w14:paraId="0000005D" w14:textId="015D2C3B" w:rsidR="006A6DDE" w:rsidRDefault="0036562B" w:rsidP="007E41EB">
      <w:pPr>
        <w:numPr>
          <w:ilvl w:val="1"/>
          <w:numId w:val="4"/>
        </w:numPr>
        <w:pBdr>
          <w:top w:val="nil"/>
          <w:left w:val="nil"/>
          <w:bottom w:val="nil"/>
          <w:right w:val="nil"/>
          <w:between w:val="nil"/>
        </w:pBdr>
        <w:spacing w:after="0" w:line="264" w:lineRule="auto"/>
        <w:rPr>
          <w:color w:val="000000"/>
        </w:rPr>
      </w:pPr>
      <w:r>
        <w:rPr>
          <w:color w:val="121212"/>
        </w:rPr>
        <w:t>I</w:t>
      </w:r>
      <w:r w:rsidR="00EC243E">
        <w:rPr>
          <w:color w:val="121212"/>
        </w:rPr>
        <w:t>mpact on energy affordability and reliability</w:t>
      </w:r>
    </w:p>
    <w:p w14:paraId="0000005E" w14:textId="5558DC59" w:rsidR="006A6DDE" w:rsidRDefault="0036562B" w:rsidP="007E41EB">
      <w:pPr>
        <w:numPr>
          <w:ilvl w:val="1"/>
          <w:numId w:val="4"/>
        </w:numPr>
        <w:pBdr>
          <w:top w:val="nil"/>
          <w:left w:val="nil"/>
          <w:bottom w:val="nil"/>
          <w:right w:val="nil"/>
          <w:between w:val="nil"/>
        </w:pBdr>
        <w:spacing w:after="0" w:line="264" w:lineRule="auto"/>
        <w:rPr>
          <w:color w:val="000000"/>
        </w:rPr>
      </w:pPr>
      <w:r>
        <w:rPr>
          <w:color w:val="121212"/>
        </w:rPr>
        <w:t>I</w:t>
      </w:r>
      <w:r w:rsidR="00EC243E">
        <w:rPr>
          <w:color w:val="121212"/>
        </w:rPr>
        <w:t>mpact on the nuclear energy supply chain in the Commonwealth</w:t>
      </w:r>
    </w:p>
    <w:p w14:paraId="0000005F" w14:textId="1BDB6823" w:rsidR="006A6DDE" w:rsidRDefault="0036562B" w:rsidP="007E41EB">
      <w:pPr>
        <w:numPr>
          <w:ilvl w:val="1"/>
          <w:numId w:val="4"/>
        </w:numPr>
        <w:pBdr>
          <w:top w:val="nil"/>
          <w:left w:val="nil"/>
          <w:bottom w:val="nil"/>
          <w:right w:val="nil"/>
          <w:between w:val="nil"/>
        </w:pBdr>
        <w:spacing w:after="0" w:line="264" w:lineRule="auto"/>
        <w:rPr>
          <w:color w:val="000000"/>
        </w:rPr>
      </w:pPr>
      <w:r>
        <w:rPr>
          <w:color w:val="121212"/>
        </w:rPr>
        <w:t>C</w:t>
      </w:r>
      <w:r w:rsidR="00EC243E">
        <w:rPr>
          <w:color w:val="121212"/>
        </w:rPr>
        <w:t xml:space="preserve">apital investment in Virginia </w:t>
      </w:r>
    </w:p>
    <w:p w14:paraId="00000060" w14:textId="0E946FD6" w:rsidR="006A6DDE" w:rsidRDefault="0036562B" w:rsidP="007E41EB">
      <w:pPr>
        <w:numPr>
          <w:ilvl w:val="1"/>
          <w:numId w:val="4"/>
        </w:numPr>
        <w:pBdr>
          <w:top w:val="nil"/>
          <w:left w:val="nil"/>
          <w:bottom w:val="nil"/>
          <w:right w:val="nil"/>
          <w:between w:val="nil"/>
        </w:pBdr>
        <w:spacing w:after="0" w:line="264" w:lineRule="auto"/>
        <w:rPr>
          <w:color w:val="000000"/>
        </w:rPr>
      </w:pPr>
      <w:r>
        <w:rPr>
          <w:color w:val="000000"/>
        </w:rPr>
        <w:t>F</w:t>
      </w:r>
      <w:r w:rsidR="00EC243E">
        <w:rPr>
          <w:color w:val="000000"/>
        </w:rPr>
        <w:t>easibility, scalability, and sustainability of the proposed project.</w:t>
      </w:r>
    </w:p>
    <w:p w14:paraId="00000061" w14:textId="77777777" w:rsidR="006A6DDE" w:rsidRDefault="00EC243E" w:rsidP="007E41EB">
      <w:pPr>
        <w:numPr>
          <w:ilvl w:val="1"/>
          <w:numId w:val="4"/>
        </w:numPr>
        <w:pBdr>
          <w:top w:val="nil"/>
          <w:left w:val="nil"/>
          <w:bottom w:val="nil"/>
          <w:right w:val="nil"/>
          <w:between w:val="nil"/>
        </w:pBdr>
        <w:spacing w:after="0" w:line="264" w:lineRule="auto"/>
        <w:rPr>
          <w:color w:val="000000"/>
        </w:rPr>
      </w:pPr>
      <w:r>
        <w:rPr>
          <w:color w:val="000000"/>
        </w:rPr>
        <w:t xml:space="preserve">While matching funds are not required, projects that leverage additional funding or resources will be </w:t>
      </w:r>
      <w:r>
        <w:t>viewed favorably</w:t>
      </w:r>
      <w:r>
        <w:rPr>
          <w:color w:val="000000"/>
        </w:rPr>
        <w:t xml:space="preserve"> </w:t>
      </w:r>
    </w:p>
    <w:p w14:paraId="00000062" w14:textId="7AEC58CE" w:rsidR="006A6DDE" w:rsidRDefault="0036562B" w:rsidP="007E41EB">
      <w:pPr>
        <w:numPr>
          <w:ilvl w:val="1"/>
          <w:numId w:val="4"/>
        </w:numPr>
        <w:pBdr>
          <w:top w:val="nil"/>
          <w:left w:val="nil"/>
          <w:bottom w:val="nil"/>
          <w:right w:val="nil"/>
          <w:between w:val="nil"/>
        </w:pBdr>
        <w:spacing w:after="120" w:line="264" w:lineRule="auto"/>
        <w:rPr>
          <w:color w:val="000000"/>
        </w:rPr>
      </w:pPr>
      <w:r>
        <w:rPr>
          <w:color w:val="000000"/>
        </w:rPr>
        <w:t>S</w:t>
      </w:r>
      <w:r w:rsidR="00EC243E">
        <w:rPr>
          <w:color w:val="000000"/>
        </w:rPr>
        <w:t>tudent organization programming should align with nuclear industry needs, demonstrate clear student impact, include institutional sponsorship, and show feasibility, industry engagement, and sustainability.</w:t>
      </w:r>
    </w:p>
    <w:p w14:paraId="00000063" w14:textId="77777777" w:rsidR="006A6DDE" w:rsidRDefault="00EC243E">
      <w:pPr>
        <w:pStyle w:val="Heading2"/>
      </w:pPr>
      <w:r>
        <w:t>Review and Selection Process</w:t>
      </w:r>
    </w:p>
    <w:p w14:paraId="00000064" w14:textId="77777777" w:rsidR="006A6DDE" w:rsidRDefault="00EC243E" w:rsidP="007E41EB">
      <w:pPr>
        <w:spacing w:after="60" w:line="264" w:lineRule="auto"/>
      </w:pPr>
      <w:r>
        <w:t>Panel review against criteria. Panel will provide scoring against a rubric and a recommendation to the VIN Hub board for funding.</w:t>
      </w:r>
    </w:p>
    <w:p w14:paraId="00000066" w14:textId="790F91FC" w:rsidR="006A6DDE" w:rsidRDefault="00EC243E" w:rsidP="007E41EB">
      <w:pPr>
        <w:spacing w:after="60" w:line="264" w:lineRule="auto"/>
      </w:pPr>
      <w:r>
        <w:t xml:space="preserve">Funding requests from the ARC region will also be reviewed by a representative from SMART to gain approval of matching funds </w:t>
      </w:r>
      <w:r w:rsidR="007E41EB">
        <w:t>with the f</w:t>
      </w:r>
      <w:r>
        <w:t>inal decision by VIN Hub</w:t>
      </w:r>
      <w:r w:rsidR="007E41EB">
        <w:t>.</w:t>
      </w:r>
    </w:p>
    <w:p w14:paraId="00000067" w14:textId="77777777" w:rsidR="006A6DDE" w:rsidRDefault="00EC243E" w:rsidP="007E41EB">
      <w:pPr>
        <w:spacing w:after="60" w:line="264" w:lineRule="auto"/>
      </w:pPr>
      <w:r>
        <w:t xml:space="preserve">Once an award or declination decision has been made, Principal Investigators are provided feedback about their proposals. </w:t>
      </w:r>
    </w:p>
    <w:p w14:paraId="00000068" w14:textId="77777777" w:rsidR="006A6DDE" w:rsidRPr="007E41EB" w:rsidRDefault="00EC243E" w:rsidP="007E41EB">
      <w:pPr>
        <w:pStyle w:val="Heading1"/>
        <w:spacing w:before="120"/>
        <w:rPr>
          <w:rFonts w:asciiTheme="minorHAnsi" w:hAnsiTheme="minorHAnsi"/>
        </w:rPr>
      </w:pPr>
      <w:r w:rsidRPr="007E41EB">
        <w:rPr>
          <w:rFonts w:asciiTheme="minorHAnsi" w:hAnsiTheme="minorHAnsi"/>
        </w:rPr>
        <w:t>Reporting Requirements</w:t>
      </w:r>
    </w:p>
    <w:p w14:paraId="00000069" w14:textId="06081A55" w:rsidR="006A6DDE" w:rsidRDefault="00EC243E" w:rsidP="007E41EB">
      <w:pPr>
        <w:spacing w:after="80" w:line="264" w:lineRule="auto"/>
      </w:pPr>
      <w:r>
        <w:t xml:space="preserve">Each project must provide updates related to deliverables or contracted actions </w:t>
      </w:r>
      <w:r w:rsidR="0036562B">
        <w:t>in accordance with the final proposal</w:t>
      </w:r>
      <w:r>
        <w:t>. It will include details of cost share, information on additional leveraged funding, and a summary of potential economic benefits.</w:t>
      </w:r>
    </w:p>
    <w:p w14:paraId="0000006A" w14:textId="77777777" w:rsidR="006A6DDE" w:rsidRDefault="00EC243E" w:rsidP="007E41EB">
      <w:pPr>
        <w:spacing w:after="80" w:line="264" w:lineRule="auto"/>
      </w:pPr>
      <w:r>
        <w:t xml:space="preserve">Confidentiality: Each grantee should be aware that information regarding the grantee may be subject to FOIA and may be shared by the Virginia Department of Energy with the </w:t>
      </w:r>
      <w:r>
        <w:lastRenderedPageBreak/>
        <w:t>Virginia Small Business Financing Authority, the Joint Legislative Audit and Review Commission, and the public.</w:t>
      </w:r>
    </w:p>
    <w:p w14:paraId="0000006B" w14:textId="77777777" w:rsidR="006A6DDE" w:rsidRPr="007E41EB" w:rsidRDefault="00EC243E" w:rsidP="007E41EB">
      <w:pPr>
        <w:pStyle w:val="Heading1"/>
        <w:spacing w:before="120"/>
        <w:rPr>
          <w:rFonts w:asciiTheme="minorHAnsi" w:hAnsiTheme="minorHAnsi"/>
        </w:rPr>
      </w:pPr>
      <w:r w:rsidRPr="007E41EB">
        <w:rPr>
          <w:rFonts w:asciiTheme="minorHAnsi" w:hAnsiTheme="minorHAnsi"/>
        </w:rPr>
        <w:t>Application Process</w:t>
      </w:r>
    </w:p>
    <w:p w14:paraId="0000006C" w14:textId="524122BB" w:rsidR="006A6DDE" w:rsidRDefault="00EC243E">
      <w:pPr>
        <w:widowControl w:val="0"/>
        <w:spacing w:before="180" w:after="180" w:line="276" w:lineRule="auto"/>
        <w:rPr>
          <w:color w:val="000000"/>
        </w:rPr>
      </w:pPr>
      <w:r>
        <w:rPr>
          <w:color w:val="000000"/>
        </w:rPr>
        <w:t xml:space="preserve">The applicant shall submit </w:t>
      </w:r>
      <w:r w:rsidR="00196C5A">
        <w:rPr>
          <w:color w:val="000000"/>
        </w:rPr>
        <w:t xml:space="preserve">pre-applications and full </w:t>
      </w:r>
      <w:r>
        <w:rPr>
          <w:color w:val="000000"/>
        </w:rPr>
        <w:t>applications to:</w:t>
      </w:r>
    </w:p>
    <w:p w14:paraId="0000006D" w14:textId="1EE9AD90" w:rsidR="006A6DDE" w:rsidRDefault="00B7504B">
      <w:pPr>
        <w:widowControl w:val="0"/>
        <w:numPr>
          <w:ilvl w:val="0"/>
          <w:numId w:val="2"/>
        </w:numPr>
        <w:pBdr>
          <w:top w:val="nil"/>
          <w:left w:val="nil"/>
          <w:bottom w:val="nil"/>
          <w:right w:val="nil"/>
          <w:between w:val="nil"/>
        </w:pBdr>
        <w:spacing w:after="0" w:line="276" w:lineRule="auto"/>
        <w:rPr>
          <w:color w:val="000000"/>
        </w:rPr>
      </w:pPr>
      <w:r>
        <w:rPr>
          <w:color w:val="000000"/>
        </w:rPr>
        <w:t>VPIP Program Manager</w:t>
      </w:r>
    </w:p>
    <w:p w14:paraId="0000006E" w14:textId="4C76D8BE" w:rsidR="006A6DDE" w:rsidRPr="00196C5A" w:rsidRDefault="00EC243E">
      <w:pPr>
        <w:widowControl w:val="0"/>
        <w:numPr>
          <w:ilvl w:val="0"/>
          <w:numId w:val="2"/>
        </w:numPr>
        <w:pBdr>
          <w:top w:val="nil"/>
          <w:left w:val="nil"/>
          <w:bottom w:val="nil"/>
          <w:right w:val="nil"/>
          <w:between w:val="nil"/>
        </w:pBdr>
        <w:spacing w:after="0" w:line="276" w:lineRule="auto"/>
      </w:pPr>
      <w:r w:rsidRPr="00196C5A">
        <w:rPr>
          <w:color w:val="000000"/>
        </w:rPr>
        <w:t xml:space="preserve">Email: </w:t>
      </w:r>
      <w:hyperlink r:id="rId10" w:history="1">
        <w:r w:rsidR="00196C5A" w:rsidRPr="005315E4">
          <w:rPr>
            <w:rStyle w:val="Hyperlink"/>
          </w:rPr>
          <w:t>Information@VaNuclearHub.org</w:t>
        </w:r>
      </w:hyperlink>
      <w:r w:rsidR="00196C5A">
        <w:t xml:space="preserve"> </w:t>
      </w:r>
    </w:p>
    <w:p w14:paraId="00000070" w14:textId="4C21F71D" w:rsidR="006A6DDE" w:rsidRDefault="00EC243E" w:rsidP="007E41EB">
      <w:pPr>
        <w:widowControl w:val="0"/>
        <w:numPr>
          <w:ilvl w:val="0"/>
          <w:numId w:val="2"/>
        </w:numPr>
        <w:pBdr>
          <w:top w:val="nil"/>
          <w:left w:val="nil"/>
          <w:bottom w:val="nil"/>
          <w:right w:val="nil"/>
          <w:between w:val="nil"/>
        </w:pBdr>
        <w:spacing w:after="0" w:line="276" w:lineRule="auto"/>
        <w:rPr>
          <w:color w:val="000000"/>
        </w:rPr>
      </w:pPr>
      <w:r>
        <w:rPr>
          <w:color w:val="000000"/>
        </w:rPr>
        <w:t xml:space="preserve">Subject: </w:t>
      </w:r>
      <w:r w:rsidR="00B7504B">
        <w:rPr>
          <w:color w:val="000000"/>
        </w:rPr>
        <w:t>VIN Hub Small Grants Program</w:t>
      </w:r>
    </w:p>
    <w:p w14:paraId="21FA1FF8" w14:textId="77777777" w:rsidR="007E41EB" w:rsidRPr="007E41EB" w:rsidRDefault="007E41EB" w:rsidP="007E41EB">
      <w:pPr>
        <w:widowControl w:val="0"/>
        <w:pBdr>
          <w:top w:val="nil"/>
          <w:left w:val="nil"/>
          <w:bottom w:val="nil"/>
          <w:right w:val="nil"/>
          <w:between w:val="nil"/>
        </w:pBdr>
        <w:spacing w:after="0" w:line="276" w:lineRule="auto"/>
        <w:ind w:left="360"/>
        <w:rPr>
          <w:color w:val="000000"/>
        </w:rPr>
      </w:pPr>
    </w:p>
    <w:p w14:paraId="00000073" w14:textId="41DAD816" w:rsidR="006A6DDE" w:rsidRPr="00196C5A" w:rsidRDefault="00EC243E">
      <w:r w:rsidRPr="00196C5A">
        <w:t xml:space="preserve">General inquiries </w:t>
      </w:r>
      <w:r w:rsidR="00196C5A">
        <w:t>should</w:t>
      </w:r>
      <w:r w:rsidRPr="00196C5A">
        <w:t xml:space="preserve"> be </w:t>
      </w:r>
      <w:r w:rsidR="00196C5A" w:rsidRPr="00196C5A">
        <w:t>emailed</w:t>
      </w:r>
      <w:r w:rsidRPr="00196C5A">
        <w:t xml:space="preserve"> to:</w:t>
      </w:r>
      <w:r w:rsidR="00196C5A" w:rsidRPr="00196C5A">
        <w:t xml:space="preserve"> </w:t>
      </w:r>
      <w:hyperlink r:id="rId11" w:history="1">
        <w:r w:rsidR="00196C5A" w:rsidRPr="00196C5A">
          <w:rPr>
            <w:rStyle w:val="Hyperlink"/>
          </w:rPr>
          <w:t>information@VaNuclearHub.org</w:t>
        </w:r>
      </w:hyperlink>
      <w:r w:rsidR="00196C5A" w:rsidRPr="00196C5A">
        <w:t xml:space="preserve"> </w:t>
      </w:r>
    </w:p>
    <w:sectPr w:rsidR="006A6DDE" w:rsidRPr="00196C5A">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CF980" w14:textId="77777777" w:rsidR="0009594A" w:rsidRDefault="0009594A">
      <w:pPr>
        <w:spacing w:after="0" w:line="240" w:lineRule="auto"/>
      </w:pPr>
      <w:r>
        <w:separator/>
      </w:r>
    </w:p>
  </w:endnote>
  <w:endnote w:type="continuationSeparator" w:id="0">
    <w:p w14:paraId="28A3F8A4" w14:textId="77777777" w:rsidR="0009594A" w:rsidRDefault="00095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embedRegular r:id="rId1" w:fontKey="{DBCA7877-C8F9-440B-A386-42BF60C2A6F5}"/>
  </w:font>
  <w:font w:name="Aptos">
    <w:charset w:val="00"/>
    <w:family w:val="swiss"/>
    <w:pitch w:val="variable"/>
    <w:sig w:usb0="20000287" w:usb1="00000003" w:usb2="00000000" w:usb3="00000000" w:csb0="0000019F" w:csb1="00000000"/>
    <w:embedRegular r:id="rId2" w:fontKey="{DAE90B0C-1192-425A-AC8C-4CFB3301B8E2}"/>
    <w:embedBold r:id="rId3" w:fontKey="{F9E312E5-61C9-4FA1-8F8A-A4F2D36F97FA}"/>
    <w:embedItalic r:id="rId4" w:fontKey="{5E50909E-4697-4252-B6E0-B2EFF41CA068}"/>
  </w:font>
  <w:font w:name="Play">
    <w:charset w:val="00"/>
    <w:family w:val="auto"/>
    <w:pitch w:val="default"/>
    <w:embedRegular r:id="rId5" w:fontKey="{7AE2E0E2-EC8F-4B26-B5FA-91878F8F5A7E}"/>
  </w:font>
  <w:font w:name="Aptos Display">
    <w:charset w:val="00"/>
    <w:family w:val="swiss"/>
    <w:pitch w:val="variable"/>
    <w:sig w:usb0="20000287" w:usb1="00000003" w:usb2="00000000" w:usb3="00000000" w:csb0="0000019F" w:csb1="00000000"/>
    <w:embedRegular r:id="rId6" w:fontKey="{F69CF798-24AA-4636-B1BE-002770C923EE}"/>
  </w:font>
  <w:font w:name="Libre Franklin Medium">
    <w:charset w:val="00"/>
    <w:family w:val="auto"/>
    <w:pitch w:val="variable"/>
    <w:sig w:usb0="A00000FF" w:usb1="4000205B" w:usb2="00000000" w:usb3="00000000" w:csb0="00000193" w:csb1="00000000"/>
    <w:embedRegular r:id="rId7" w:fontKey="{D3AAD600-003A-415E-88F6-E625C614C4C1}"/>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955518"/>
      <w:docPartObj>
        <w:docPartGallery w:val="Page Numbers (Bottom of Page)"/>
        <w:docPartUnique/>
      </w:docPartObj>
    </w:sdtPr>
    <w:sdtEndPr>
      <w:rPr>
        <w:noProof/>
      </w:rPr>
    </w:sdtEndPr>
    <w:sdtContent>
      <w:p w14:paraId="202B515D" w14:textId="2AE11BB8" w:rsidR="00196C5A" w:rsidRDefault="00196C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9B8A26" w14:textId="77777777" w:rsidR="00196C5A" w:rsidRDefault="00196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D659" w14:textId="77777777" w:rsidR="0009594A" w:rsidRDefault="0009594A">
      <w:pPr>
        <w:spacing w:after="0" w:line="240" w:lineRule="auto"/>
      </w:pPr>
      <w:r>
        <w:separator/>
      </w:r>
    </w:p>
  </w:footnote>
  <w:footnote w:type="continuationSeparator" w:id="0">
    <w:p w14:paraId="250539C8" w14:textId="77777777" w:rsidR="0009594A" w:rsidRDefault="00095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77777777" w:rsidR="006A6DDE" w:rsidRDefault="00EC243E">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760CB65E" wp14:editId="60BD3313">
          <wp:extent cx="1444738" cy="773379"/>
          <wp:effectExtent l="0" t="0" r="0" b="0"/>
          <wp:docPr id="21133859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44738" cy="773379"/>
                  </a:xfrm>
                  <a:prstGeom prst="rect">
                    <a:avLst/>
                  </a:prstGeom>
                  <a:ln/>
                </pic:spPr>
              </pic:pic>
            </a:graphicData>
          </a:graphic>
        </wp:inline>
      </w:drawing>
    </w:r>
  </w:p>
  <w:p w14:paraId="00000075" w14:textId="77777777" w:rsidR="006A6DDE" w:rsidRDefault="006A6DDE">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EC2"/>
    <w:multiLevelType w:val="hybridMultilevel"/>
    <w:tmpl w:val="66E28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A93884"/>
    <w:multiLevelType w:val="hybridMultilevel"/>
    <w:tmpl w:val="BF0A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F6E5A"/>
    <w:multiLevelType w:val="multilevel"/>
    <w:tmpl w:val="8F82F6A8"/>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 w15:restartNumberingAfterBreak="0">
    <w:nsid w:val="173F06DB"/>
    <w:multiLevelType w:val="hybridMultilevel"/>
    <w:tmpl w:val="4BF8C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B309ED"/>
    <w:multiLevelType w:val="hybridMultilevel"/>
    <w:tmpl w:val="E86AD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8608AB"/>
    <w:multiLevelType w:val="multilevel"/>
    <w:tmpl w:val="91223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3CB7C82"/>
    <w:multiLevelType w:val="multilevel"/>
    <w:tmpl w:val="95F8D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8B33EF7"/>
    <w:multiLevelType w:val="multilevel"/>
    <w:tmpl w:val="A24CE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E36947"/>
    <w:multiLevelType w:val="hybridMultilevel"/>
    <w:tmpl w:val="32CC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86851"/>
    <w:multiLevelType w:val="hybridMultilevel"/>
    <w:tmpl w:val="6930C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9F4931"/>
    <w:multiLevelType w:val="hybridMultilevel"/>
    <w:tmpl w:val="5BD21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D204BA"/>
    <w:multiLevelType w:val="hybridMultilevel"/>
    <w:tmpl w:val="E71A9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883521"/>
    <w:multiLevelType w:val="hybridMultilevel"/>
    <w:tmpl w:val="FDA8D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4423C5"/>
    <w:multiLevelType w:val="multilevel"/>
    <w:tmpl w:val="0FFA5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A5D3E7F"/>
    <w:multiLevelType w:val="multilevel"/>
    <w:tmpl w:val="9E4E956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5" w15:restartNumberingAfterBreak="0">
    <w:nsid w:val="6AA16327"/>
    <w:multiLevelType w:val="hybridMultilevel"/>
    <w:tmpl w:val="1B76E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BA8596B"/>
    <w:multiLevelType w:val="hybridMultilevel"/>
    <w:tmpl w:val="542A6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6421BCA"/>
    <w:multiLevelType w:val="multilevel"/>
    <w:tmpl w:val="B8DC8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97059596">
    <w:abstractNumId w:val="5"/>
  </w:num>
  <w:num w:numId="2" w16cid:durableId="1070269498">
    <w:abstractNumId w:val="6"/>
  </w:num>
  <w:num w:numId="3" w16cid:durableId="1988586812">
    <w:abstractNumId w:val="17"/>
  </w:num>
  <w:num w:numId="4" w16cid:durableId="602609168">
    <w:abstractNumId w:val="14"/>
  </w:num>
  <w:num w:numId="5" w16cid:durableId="1716199844">
    <w:abstractNumId w:val="7"/>
  </w:num>
  <w:num w:numId="6" w16cid:durableId="127551367">
    <w:abstractNumId w:val="2"/>
  </w:num>
  <w:num w:numId="7" w16cid:durableId="552275570">
    <w:abstractNumId w:val="13"/>
  </w:num>
  <w:num w:numId="8" w16cid:durableId="979919298">
    <w:abstractNumId w:val="1"/>
  </w:num>
  <w:num w:numId="9" w16cid:durableId="1645961260">
    <w:abstractNumId w:val="9"/>
  </w:num>
  <w:num w:numId="10" w16cid:durableId="421950576">
    <w:abstractNumId w:val="10"/>
  </w:num>
  <w:num w:numId="11" w16cid:durableId="2132480540">
    <w:abstractNumId w:val="15"/>
  </w:num>
  <w:num w:numId="12" w16cid:durableId="292056607">
    <w:abstractNumId w:val="16"/>
  </w:num>
  <w:num w:numId="13" w16cid:durableId="272129606">
    <w:abstractNumId w:val="12"/>
  </w:num>
  <w:num w:numId="14" w16cid:durableId="6255632">
    <w:abstractNumId w:val="8"/>
  </w:num>
  <w:num w:numId="15" w16cid:durableId="1956861613">
    <w:abstractNumId w:val="0"/>
  </w:num>
  <w:num w:numId="16" w16cid:durableId="783157408">
    <w:abstractNumId w:val="4"/>
  </w:num>
  <w:num w:numId="17" w16cid:durableId="1369140615">
    <w:abstractNumId w:val="3"/>
  </w:num>
  <w:num w:numId="18" w16cid:durableId="714699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DDE"/>
    <w:rsid w:val="0009594A"/>
    <w:rsid w:val="000E3965"/>
    <w:rsid w:val="00196C5A"/>
    <w:rsid w:val="002A5DBC"/>
    <w:rsid w:val="0036562B"/>
    <w:rsid w:val="003D6A00"/>
    <w:rsid w:val="00440EE1"/>
    <w:rsid w:val="005E0927"/>
    <w:rsid w:val="00672523"/>
    <w:rsid w:val="006A6DDE"/>
    <w:rsid w:val="006B3F30"/>
    <w:rsid w:val="00770584"/>
    <w:rsid w:val="00793E06"/>
    <w:rsid w:val="007E2A91"/>
    <w:rsid w:val="007E41EB"/>
    <w:rsid w:val="00843E80"/>
    <w:rsid w:val="00845D8C"/>
    <w:rsid w:val="008C6732"/>
    <w:rsid w:val="00B01799"/>
    <w:rsid w:val="00B566C3"/>
    <w:rsid w:val="00B7504B"/>
    <w:rsid w:val="00D572E2"/>
    <w:rsid w:val="00D71A8A"/>
    <w:rsid w:val="00E6597E"/>
    <w:rsid w:val="00EC243E"/>
    <w:rsid w:val="00F82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1485"/>
  <w15:docId w15:val="{134C1109-51DE-4539-A394-F05A401F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AE32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2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2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AE32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32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2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2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2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2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2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2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2C6"/>
    <w:rPr>
      <w:rFonts w:eastAsiaTheme="majorEastAsia" w:cstheme="majorBidi"/>
      <w:color w:val="272727" w:themeColor="text1" w:themeTint="D8"/>
    </w:rPr>
  </w:style>
  <w:style w:type="character" w:customStyle="1" w:styleId="TitleChar">
    <w:name w:val="Title Char"/>
    <w:basedOn w:val="DefaultParagraphFont"/>
    <w:link w:val="Title"/>
    <w:uiPriority w:val="10"/>
    <w:rsid w:val="00AE32C6"/>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AE32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2C6"/>
    <w:pPr>
      <w:spacing w:before="160"/>
      <w:jc w:val="center"/>
    </w:pPr>
    <w:rPr>
      <w:i/>
      <w:iCs/>
      <w:color w:val="404040" w:themeColor="text1" w:themeTint="BF"/>
    </w:rPr>
  </w:style>
  <w:style w:type="character" w:customStyle="1" w:styleId="QuoteChar">
    <w:name w:val="Quote Char"/>
    <w:basedOn w:val="DefaultParagraphFont"/>
    <w:link w:val="Quote"/>
    <w:uiPriority w:val="29"/>
    <w:rsid w:val="00AE32C6"/>
    <w:rPr>
      <w:i/>
      <w:iCs/>
      <w:color w:val="404040" w:themeColor="text1" w:themeTint="BF"/>
    </w:rPr>
  </w:style>
  <w:style w:type="paragraph" w:styleId="ListParagraph">
    <w:name w:val="List Paragraph"/>
    <w:basedOn w:val="Normal"/>
    <w:uiPriority w:val="34"/>
    <w:qFormat/>
    <w:rsid w:val="00AE32C6"/>
    <w:pPr>
      <w:ind w:left="720"/>
      <w:contextualSpacing/>
    </w:pPr>
  </w:style>
  <w:style w:type="character" w:styleId="IntenseEmphasis">
    <w:name w:val="Intense Emphasis"/>
    <w:basedOn w:val="DefaultParagraphFont"/>
    <w:uiPriority w:val="21"/>
    <w:qFormat/>
    <w:rsid w:val="00AE32C6"/>
    <w:rPr>
      <w:i/>
      <w:iCs/>
      <w:color w:val="0F4761" w:themeColor="accent1" w:themeShade="BF"/>
    </w:rPr>
  </w:style>
  <w:style w:type="paragraph" w:styleId="IntenseQuote">
    <w:name w:val="Intense Quote"/>
    <w:basedOn w:val="Normal"/>
    <w:next w:val="Normal"/>
    <w:link w:val="IntenseQuoteChar"/>
    <w:uiPriority w:val="30"/>
    <w:qFormat/>
    <w:rsid w:val="00AE3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2C6"/>
    <w:rPr>
      <w:i/>
      <w:iCs/>
      <w:color w:val="0F4761" w:themeColor="accent1" w:themeShade="BF"/>
    </w:rPr>
  </w:style>
  <w:style w:type="character" w:styleId="IntenseReference">
    <w:name w:val="Intense Reference"/>
    <w:basedOn w:val="DefaultParagraphFont"/>
    <w:uiPriority w:val="32"/>
    <w:qFormat/>
    <w:rsid w:val="00AE32C6"/>
    <w:rPr>
      <w:b/>
      <w:bCs/>
      <w:smallCaps/>
      <w:color w:val="0F4761" w:themeColor="accent1" w:themeShade="BF"/>
      <w:spacing w:val="5"/>
    </w:rPr>
  </w:style>
  <w:style w:type="character" w:styleId="Hyperlink">
    <w:name w:val="Hyperlink"/>
    <w:basedOn w:val="DefaultParagraphFont"/>
    <w:uiPriority w:val="99"/>
    <w:unhideWhenUsed/>
    <w:rsid w:val="00AE32C6"/>
    <w:rPr>
      <w:color w:val="467886" w:themeColor="hyperlink"/>
      <w:u w:val="single"/>
    </w:rPr>
  </w:style>
  <w:style w:type="character" w:styleId="UnresolvedMention">
    <w:name w:val="Unresolved Mention"/>
    <w:basedOn w:val="DefaultParagraphFont"/>
    <w:uiPriority w:val="99"/>
    <w:semiHidden/>
    <w:unhideWhenUsed/>
    <w:rsid w:val="00AE32C6"/>
    <w:rPr>
      <w:color w:val="605E5C"/>
      <w:shd w:val="clear" w:color="auto" w:fill="E1DFDD"/>
    </w:rPr>
  </w:style>
  <w:style w:type="paragraph" w:styleId="Caption">
    <w:name w:val="caption"/>
    <w:basedOn w:val="Normal"/>
    <w:next w:val="Normal"/>
    <w:uiPriority w:val="35"/>
    <w:unhideWhenUsed/>
    <w:qFormat/>
    <w:rsid w:val="00344558"/>
    <w:pPr>
      <w:spacing w:after="200" w:line="240" w:lineRule="auto"/>
    </w:pPr>
    <w:rPr>
      <w:i/>
      <w:iCs/>
      <w:color w:val="0E2841" w:themeColor="text2"/>
      <w:sz w:val="18"/>
      <w:szCs w:val="18"/>
    </w:rPr>
  </w:style>
  <w:style w:type="paragraph" w:styleId="NormalWeb">
    <w:name w:val="Normal (Web)"/>
    <w:basedOn w:val="Normal"/>
    <w:uiPriority w:val="99"/>
    <w:semiHidden/>
    <w:unhideWhenUsed/>
    <w:rsid w:val="00344558"/>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87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C05"/>
  </w:style>
  <w:style w:type="paragraph" w:styleId="Footer">
    <w:name w:val="footer"/>
    <w:basedOn w:val="Normal"/>
    <w:link w:val="FooterChar"/>
    <w:uiPriority w:val="99"/>
    <w:unhideWhenUsed/>
    <w:rsid w:val="00187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C05"/>
  </w:style>
  <w:style w:type="paragraph" w:styleId="Revision">
    <w:name w:val="Revision"/>
    <w:hidden/>
    <w:uiPriority w:val="99"/>
    <w:semiHidden/>
    <w:rsid w:val="00E15F90"/>
    <w:pPr>
      <w:spacing w:after="0" w:line="240" w:lineRule="auto"/>
    </w:pPr>
  </w:style>
  <w:style w:type="character" w:styleId="CommentReference">
    <w:name w:val="annotation reference"/>
    <w:basedOn w:val="DefaultParagraphFont"/>
    <w:uiPriority w:val="99"/>
    <w:semiHidden/>
    <w:unhideWhenUsed/>
    <w:rsid w:val="001046C8"/>
    <w:rPr>
      <w:sz w:val="16"/>
      <w:szCs w:val="16"/>
    </w:rPr>
  </w:style>
  <w:style w:type="paragraph" w:styleId="CommentText">
    <w:name w:val="annotation text"/>
    <w:basedOn w:val="Normal"/>
    <w:link w:val="CommentTextChar"/>
    <w:uiPriority w:val="99"/>
    <w:unhideWhenUsed/>
    <w:rsid w:val="001046C8"/>
    <w:pPr>
      <w:spacing w:line="240" w:lineRule="auto"/>
    </w:pPr>
    <w:rPr>
      <w:sz w:val="20"/>
      <w:szCs w:val="20"/>
    </w:rPr>
  </w:style>
  <w:style w:type="character" w:customStyle="1" w:styleId="CommentTextChar">
    <w:name w:val="Comment Text Char"/>
    <w:basedOn w:val="DefaultParagraphFont"/>
    <w:link w:val="CommentText"/>
    <w:uiPriority w:val="99"/>
    <w:rsid w:val="001046C8"/>
    <w:rPr>
      <w:sz w:val="20"/>
      <w:szCs w:val="20"/>
    </w:rPr>
  </w:style>
  <w:style w:type="paragraph" w:styleId="CommentSubject">
    <w:name w:val="annotation subject"/>
    <w:basedOn w:val="CommentText"/>
    <w:next w:val="CommentText"/>
    <w:link w:val="CommentSubjectChar"/>
    <w:uiPriority w:val="99"/>
    <w:semiHidden/>
    <w:unhideWhenUsed/>
    <w:rsid w:val="001046C8"/>
    <w:rPr>
      <w:b/>
      <w:bCs/>
    </w:rPr>
  </w:style>
  <w:style w:type="character" w:customStyle="1" w:styleId="CommentSubjectChar">
    <w:name w:val="Comment Subject Char"/>
    <w:basedOn w:val="CommentTextChar"/>
    <w:link w:val="CommentSubject"/>
    <w:uiPriority w:val="99"/>
    <w:semiHidden/>
    <w:rsid w:val="001046C8"/>
    <w:rPr>
      <w:b/>
      <w:bCs/>
      <w:sz w:val="20"/>
      <w:szCs w:val="20"/>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w.lis.virginia.gov/vacode/title45.2/chapter17/section45.2-173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ation@VaNuclearHub.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rmation@VaNuclearHub.org" TargetMode="External"/><Relationship Id="rId4" Type="http://schemas.openxmlformats.org/officeDocument/2006/relationships/settings" Target="settings.xml"/><Relationship Id="rId9" Type="http://schemas.openxmlformats.org/officeDocument/2006/relationships/hyperlink" Target="https://law.lis.virginia.gov/vacode/title45.2/chapter17/section45.2-1734/"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cse/3vuWHsMP722zio5rIxuwRg==">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1817</Words>
  <Characters>11089</Characters>
  <Application>Microsoft Office Word</Application>
  <DocSecurity>0</DocSecurity>
  <Lines>217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Bailey</dc:creator>
  <cp:lastModifiedBy>Bob Bailey</cp:lastModifiedBy>
  <cp:revision>5</cp:revision>
  <dcterms:created xsi:type="dcterms:W3CDTF">2026-03-18T18:53:00Z</dcterms:created>
  <dcterms:modified xsi:type="dcterms:W3CDTF">2026-04-03T13:13:00Z</dcterms:modified>
</cp:coreProperties>
</file>